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707BA4" w:rsidRDefault="00E43F0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hyperlink r:id="rId9">
        <w:r w:rsidR="005D1B98">
          <w:rPr>
            <w:rFonts w:ascii="Arial" w:eastAsia="Arial" w:hAnsi="Arial" w:cs="Arial"/>
            <w:noProof/>
            <w:color w:val="000000"/>
            <w:sz w:val="22"/>
            <w:szCs w:val="22"/>
          </w:rPr>
          <w:drawing>
            <wp:inline distT="0" distB="0" distL="114300" distR="114300">
              <wp:extent cx="6120130" cy="714375"/>
              <wp:effectExtent l="0" t="0" r="0" b="0"/>
              <wp:docPr id="1" name="image1.png" descr="UFF.VI-USR-MARCHE2.gi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UFF.VI-USR-MARCHE2.gif"/>
                      <pic:cNvPicPr preferRelativeResize="0"/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7143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707BA4">
        <w:tc>
          <w:tcPr>
            <w:tcW w:w="9778" w:type="dxa"/>
            <w:shd w:val="clear" w:color="auto" w:fill="F2F2F2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5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416C6" w:rsidRDefault="00A416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40"/>
                <w:szCs w:val="40"/>
              </w:rPr>
            </w:pPr>
          </w:p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color w:val="000000"/>
                <w:sz w:val="40"/>
                <w:szCs w:val="40"/>
              </w:rPr>
              <w:t>ESAME DI STATO CONCLUSIVO DEL</w:t>
            </w:r>
          </w:p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40"/>
                <w:szCs w:val="40"/>
              </w:rPr>
              <w:t>II CICLO DI ISTRUZIONE</w:t>
            </w:r>
          </w:p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</w:p>
          <w:p w:rsidR="00A416C6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6"/>
              </w:rPr>
            </w:pPr>
            <w:r w:rsidRPr="00A416C6">
              <w:rPr>
                <w:rFonts w:ascii="Arial" w:eastAsia="Arial" w:hAnsi="Arial" w:cs="Arial"/>
                <w:b/>
                <w:color w:val="000000"/>
                <w:sz w:val="32"/>
                <w:szCs w:val="36"/>
              </w:rPr>
              <w:t xml:space="preserve">RELAZIONE DI PRESENTAZIONE ALL’ ESAME DI STATO </w:t>
            </w:r>
          </w:p>
          <w:p w:rsidR="00A416C6" w:rsidRPr="00A416C6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6"/>
              </w:rPr>
            </w:pPr>
            <w:r w:rsidRPr="00A416C6">
              <w:rPr>
                <w:rFonts w:ascii="Arial" w:eastAsia="Arial" w:hAnsi="Arial" w:cs="Arial"/>
                <w:b/>
                <w:smallCaps/>
                <w:color w:val="000000"/>
                <w:sz w:val="32"/>
                <w:szCs w:val="36"/>
              </w:rPr>
              <w:t xml:space="preserve">DEL CANDIDATO </w:t>
            </w:r>
            <w:r w:rsidR="00A416C6" w:rsidRPr="00A416C6">
              <w:rPr>
                <w:rFonts w:ascii="Arial" w:eastAsia="Arial" w:hAnsi="Arial" w:cs="Arial"/>
                <w:b/>
                <w:color w:val="000000"/>
                <w:sz w:val="32"/>
                <w:szCs w:val="36"/>
              </w:rPr>
              <w:t xml:space="preserve">CON DISABILITÀ </w:t>
            </w:r>
          </w:p>
          <w:p w:rsidR="00A416C6" w:rsidRDefault="00A416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</w:p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32"/>
                <w:szCs w:val="32"/>
              </w:rPr>
              <w:t xml:space="preserve">Allegato al Documento </w:t>
            </w:r>
            <w:r w:rsidR="00041205">
              <w:rPr>
                <w:rFonts w:ascii="Arial" w:eastAsia="Arial" w:hAnsi="Arial" w:cs="Arial"/>
                <w:b/>
                <w:smallCaps/>
                <w:color w:val="000000"/>
                <w:sz w:val="32"/>
                <w:szCs w:val="32"/>
              </w:rPr>
              <w:t xml:space="preserve">del Consiglio di </w:t>
            </w:r>
            <w:r w:rsidR="00041205" w:rsidRPr="008945DE">
              <w:rPr>
                <w:rFonts w:ascii="Arial" w:eastAsia="Arial" w:hAnsi="Arial" w:cs="Arial"/>
                <w:b/>
                <w:smallCaps/>
                <w:color w:val="000000"/>
                <w:sz w:val="40"/>
                <w:szCs w:val="32"/>
              </w:rPr>
              <w:t>c</w:t>
            </w:r>
            <w:r w:rsidR="00041205">
              <w:rPr>
                <w:rFonts w:ascii="Arial" w:eastAsia="Arial" w:hAnsi="Arial" w:cs="Arial"/>
                <w:b/>
                <w:smallCaps/>
                <w:color w:val="000000"/>
                <w:sz w:val="32"/>
                <w:szCs w:val="32"/>
              </w:rPr>
              <w:t>lasse</w:t>
            </w:r>
          </w:p>
          <w:p w:rsidR="00707BA4" w:rsidRPr="00A416C6" w:rsidRDefault="00A416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36"/>
                <w:szCs w:val="36"/>
              </w:rPr>
            </w:pPr>
            <w:r w:rsidRPr="00A416C6">
              <w:rPr>
                <w:rFonts w:ascii="Arial" w:eastAsia="Arial" w:hAnsi="Arial" w:cs="Arial"/>
                <w:i/>
                <w:color w:val="000000"/>
                <w:sz w:val="22"/>
                <w:szCs w:val="36"/>
              </w:rPr>
              <w:t>(15 MAGGIO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36"/>
              </w:rPr>
              <w:t xml:space="preserve"> 2019</w:t>
            </w:r>
            <w:r w:rsidRPr="00A416C6">
              <w:rPr>
                <w:rFonts w:ascii="Arial" w:eastAsia="Arial" w:hAnsi="Arial" w:cs="Arial"/>
                <w:i/>
                <w:color w:val="000000"/>
                <w:sz w:val="22"/>
                <w:szCs w:val="36"/>
              </w:rPr>
              <w:t>)</w:t>
            </w:r>
          </w:p>
          <w:p w:rsidR="00A416C6" w:rsidRDefault="00A416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DENOMINAZIONE TITOLO DI STUDIO CONSEGUITO</w:t>
            </w:r>
          </w:p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DENOMINAZIONE ISTITUZIONE SCOLASTICA</w:t>
            </w:r>
          </w:p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A416C6" w:rsidRDefault="00A416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A.S.</w:t>
            </w:r>
            <w:r w:rsidR="00EE4DC0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 xml:space="preserve"> 2018</w:t>
            </w: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/20</w:t>
            </w:r>
            <w:r w:rsidR="00EE4DC0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19</w:t>
            </w:r>
          </w:p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5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5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D25375" w:rsidRDefault="00D25375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 w:type="page"/>
      </w:r>
    </w:p>
    <w:p w:rsidR="00707BA4" w:rsidRPr="00D25375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after="200" w:line="276" w:lineRule="auto"/>
        <w:rPr>
          <w:rFonts w:ascii="Arial" w:eastAsia="Arial" w:hAnsi="Arial" w:cs="Arial"/>
          <w:color w:val="000000"/>
          <w:sz w:val="4"/>
          <w:szCs w:val="22"/>
        </w:rPr>
      </w:pPr>
    </w:p>
    <w:tbl>
      <w:tblPr>
        <w:tblStyle w:val="a0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552"/>
        <w:gridCol w:w="567"/>
        <w:gridCol w:w="3118"/>
      </w:tblGrid>
      <w:tr w:rsidR="00707BA4">
        <w:trPr>
          <w:trHeight w:val="420"/>
        </w:trPr>
        <w:tc>
          <w:tcPr>
            <w:tcW w:w="9781" w:type="dxa"/>
            <w:gridSpan w:val="4"/>
            <w:shd w:val="clear" w:color="auto" w:fill="D9D9D9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INFORMAZIONI GENERALI SULL’ALUNNO</w:t>
            </w:r>
            <w:r w:rsidR="00EE4DC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E  IL SUO PERCORSO </w:t>
            </w:r>
          </w:p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Classe  5 …</w:t>
            </w:r>
          </w:p>
        </w:tc>
      </w:tr>
      <w:tr w:rsidR="00EE4DC0" w:rsidRPr="00EE4DC0" w:rsidTr="00EE4DC0">
        <w:trPr>
          <w:trHeight w:val="420"/>
        </w:trPr>
        <w:tc>
          <w:tcPr>
            <w:tcW w:w="3544" w:type="dxa"/>
            <w:shd w:val="clear" w:color="auto" w:fill="F2F2F2" w:themeFill="background1" w:themeFillShade="F2"/>
          </w:tcPr>
          <w:p w:rsidR="00EE4DC0" w:rsidRPr="00EE4DC0" w:rsidRDefault="00EE4DC0" w:rsidP="00EE4D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Nome e Cognome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:rsidR="00EE4DC0" w:rsidRPr="00EE4DC0" w:rsidRDefault="00EE4DC0" w:rsidP="00EE4D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EE4DC0" w:rsidRPr="00EE4DC0" w:rsidRDefault="00EE4D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Data di nascita</w:t>
            </w:r>
          </w:p>
        </w:tc>
      </w:tr>
      <w:tr w:rsidR="00EE4DC0" w:rsidTr="00EE4DC0">
        <w:trPr>
          <w:trHeight w:val="420"/>
        </w:trPr>
        <w:tc>
          <w:tcPr>
            <w:tcW w:w="3544" w:type="dxa"/>
          </w:tcPr>
          <w:p w:rsidR="00EE4DC0" w:rsidRDefault="00EE4D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EE4DC0" w:rsidRDefault="00EE4D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EE4DC0" w:rsidRDefault="00EE4D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E4DC0" w:rsidTr="00EE4DC0">
        <w:trPr>
          <w:trHeight w:val="420"/>
        </w:trPr>
        <w:tc>
          <w:tcPr>
            <w:tcW w:w="9781" w:type="dxa"/>
            <w:gridSpan w:val="4"/>
            <w:shd w:val="clear" w:color="auto" w:fill="F2F2F2" w:themeFill="background1" w:themeFillShade="F2"/>
          </w:tcPr>
          <w:p w:rsidR="00EE4DC0" w:rsidRPr="00EE4DC0" w:rsidRDefault="00EE4DC0" w:rsidP="007E39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Diagnosi Clinica</w:t>
            </w:r>
            <w:r w:rsidR="00BD0C7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EE4DC0" w:rsidTr="00EE4DC0">
        <w:trPr>
          <w:trHeight w:val="420"/>
        </w:trPr>
        <w:tc>
          <w:tcPr>
            <w:tcW w:w="9781" w:type="dxa"/>
            <w:gridSpan w:val="4"/>
            <w:shd w:val="clear" w:color="auto" w:fill="FFFFFF" w:themeFill="background1"/>
          </w:tcPr>
          <w:p w:rsidR="00EE4DC0" w:rsidRDefault="00EE4D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E4DC0">
        <w:trPr>
          <w:trHeight w:val="420"/>
        </w:trPr>
        <w:tc>
          <w:tcPr>
            <w:tcW w:w="9781" w:type="dxa"/>
            <w:gridSpan w:val="4"/>
            <w:shd w:val="clear" w:color="auto" w:fill="F2F2F2"/>
          </w:tcPr>
          <w:p w:rsidR="00EE4DC0" w:rsidRDefault="00EE4DC0" w:rsidP="00D446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Piano </w:t>
            </w:r>
            <w:r w:rsidR="00D4464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Educativo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Individualizzato redatto in data _________</w:t>
            </w:r>
          </w:p>
        </w:tc>
      </w:tr>
      <w:tr w:rsidR="00EE4DC0">
        <w:trPr>
          <w:trHeight w:val="420"/>
        </w:trPr>
        <w:tc>
          <w:tcPr>
            <w:tcW w:w="9781" w:type="dxa"/>
            <w:gridSpan w:val="4"/>
            <w:shd w:val="clear" w:color="auto" w:fill="F2F2F2"/>
          </w:tcPr>
          <w:p w:rsidR="00EE4DC0" w:rsidRDefault="00EE4D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Percorso di apprendimento svolto</w:t>
            </w:r>
            <w:r w:rsidR="00FE42B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nel corso dell’ultimo anno</w:t>
            </w:r>
            <w:r w:rsidR="00D2537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(q</w:t>
            </w:r>
            <w:r w:rsidR="00CE53B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uinto anno)</w:t>
            </w:r>
          </w:p>
        </w:tc>
      </w:tr>
      <w:tr w:rsidR="00FE42B3" w:rsidTr="00D25375">
        <w:trPr>
          <w:trHeight w:val="815"/>
        </w:trPr>
        <w:tc>
          <w:tcPr>
            <w:tcW w:w="60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42B3" w:rsidRPr="00D25375" w:rsidRDefault="00FE42B3" w:rsidP="00D25375">
            <w:pPr>
              <w:pStyle w:val="Normale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474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Programmazione </w:t>
            </w:r>
            <w:r w:rsidR="00A416C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riconducibile agli </w:t>
            </w:r>
            <w:r w:rsidR="00A416C6" w:rsidRPr="00A416C6">
              <w:rPr>
                <w:rFonts w:ascii="Arial" w:eastAsia="Arial" w:hAnsi="Arial" w:cs="Arial"/>
                <w:color w:val="000000"/>
                <w:sz w:val="22"/>
                <w:szCs w:val="22"/>
              </w:rPr>
              <w:t>obiettivi previsti dai programmi ministeriali</w:t>
            </w:r>
            <w:r w:rsidRPr="0061474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614749" w:rsidRPr="0061474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 </w:t>
            </w:r>
            <w:r w:rsidRPr="00E368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Programmazione per obiettivi minimi 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E42B3" w:rsidRPr="00FE42B3" w:rsidRDefault="00FE42B3" w:rsidP="008945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FE42B3">
              <w:rPr>
                <w:rFonts w:ascii="Arial" w:eastAsia="Arial Narrow" w:hAnsi="Arial" w:cs="Arial"/>
                <w:i/>
                <w:color w:val="000000"/>
                <w:sz w:val="16"/>
                <w:szCs w:val="22"/>
                <w:shd w:val="clear" w:color="auto" w:fill="FFFFFF" w:themeFill="background1"/>
              </w:rPr>
              <w:t>La programmazione seguita è tesa</w:t>
            </w:r>
            <w:r w:rsidR="00527408">
              <w:rPr>
                <w:rFonts w:ascii="Arial" w:eastAsia="Arial Narrow" w:hAnsi="Arial" w:cs="Arial"/>
                <w:i/>
                <w:color w:val="000000"/>
                <w:sz w:val="16"/>
                <w:szCs w:val="22"/>
              </w:rPr>
              <w:t xml:space="preserve"> al sostenimento dell’Esame di S</w:t>
            </w:r>
            <w:r w:rsidRPr="00FE42B3">
              <w:rPr>
                <w:rFonts w:ascii="Arial" w:eastAsia="Arial Narrow" w:hAnsi="Arial" w:cs="Arial"/>
                <w:i/>
                <w:color w:val="000000"/>
                <w:sz w:val="16"/>
                <w:szCs w:val="22"/>
              </w:rPr>
              <w:t>tato e all’otten</w:t>
            </w:r>
            <w:r w:rsidR="00041205">
              <w:rPr>
                <w:rFonts w:ascii="Arial" w:eastAsia="Arial Narrow" w:hAnsi="Arial" w:cs="Arial"/>
                <w:i/>
                <w:color w:val="000000"/>
                <w:sz w:val="16"/>
                <w:szCs w:val="22"/>
              </w:rPr>
              <w:t xml:space="preserve">imento del diploma di maturità </w:t>
            </w:r>
            <w:r w:rsidRPr="00FE42B3">
              <w:rPr>
                <w:rFonts w:ascii="Arial" w:eastAsia="Arial Narrow" w:hAnsi="Arial" w:cs="Arial"/>
                <w:i/>
                <w:color w:val="000000"/>
                <w:sz w:val="16"/>
                <w:szCs w:val="22"/>
              </w:rPr>
              <w:t>valido a tutti gli effetti di legge</w:t>
            </w:r>
            <w:r w:rsidRPr="00FE42B3">
              <w:rPr>
                <w:rFonts w:ascii="Arial Narrow" w:eastAsia="Arial Narrow" w:hAnsi="Arial Narrow" w:cs="Arial Narrow"/>
                <w:i/>
                <w:color w:val="000000"/>
                <w:sz w:val="16"/>
                <w:szCs w:val="22"/>
              </w:rPr>
              <w:t>.</w:t>
            </w:r>
          </w:p>
        </w:tc>
      </w:tr>
      <w:tr w:rsidR="00FE42B3" w:rsidTr="00FC2BA3">
        <w:trPr>
          <w:trHeight w:val="874"/>
        </w:trPr>
        <w:tc>
          <w:tcPr>
            <w:tcW w:w="60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E42B3" w:rsidRPr="00FE42B3" w:rsidRDefault="00FE42B3" w:rsidP="00FE42B3">
            <w:pPr>
              <w:pStyle w:val="Normale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Programmazione differenziata con obiettivi didattici non riconducibili ai programmi ministeriali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42B3" w:rsidRPr="00FE42B3" w:rsidRDefault="00FE42B3" w:rsidP="008945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 Narrow" w:hAnsi="Arial" w:cs="Arial"/>
                <w:i/>
                <w:color w:val="000000"/>
                <w:sz w:val="16"/>
                <w:szCs w:val="22"/>
                <w:shd w:val="clear" w:color="auto" w:fill="FFFFFF" w:themeFill="background1"/>
              </w:rPr>
            </w:pPr>
            <w:r w:rsidRPr="00FE42B3">
              <w:rPr>
                <w:rFonts w:ascii="Arial" w:eastAsia="Arial Narrow" w:hAnsi="Arial" w:cs="Arial"/>
                <w:i/>
                <w:color w:val="000000"/>
                <w:sz w:val="16"/>
                <w:szCs w:val="22"/>
                <w:shd w:val="clear" w:color="auto" w:fill="FFFFFF" w:themeFill="background1"/>
              </w:rPr>
              <w:t xml:space="preserve">La programmazione seguita è tesa al </w:t>
            </w:r>
            <w:r w:rsidR="00234A2C">
              <w:rPr>
                <w:rFonts w:ascii="Arial" w:eastAsia="Arial Narrow" w:hAnsi="Arial" w:cs="Arial"/>
                <w:i/>
                <w:color w:val="000000"/>
                <w:sz w:val="16"/>
                <w:szCs w:val="22"/>
                <w:shd w:val="clear" w:color="auto" w:fill="FFFFFF" w:themeFill="background1"/>
              </w:rPr>
              <w:t>sostenimento dell’Esame di S</w:t>
            </w:r>
            <w:r w:rsidRPr="00FE42B3">
              <w:rPr>
                <w:rFonts w:ascii="Arial" w:eastAsia="Arial Narrow" w:hAnsi="Arial" w:cs="Arial"/>
                <w:i/>
                <w:color w:val="000000"/>
                <w:sz w:val="16"/>
                <w:szCs w:val="22"/>
                <w:shd w:val="clear" w:color="auto" w:fill="FFFFFF" w:themeFill="background1"/>
              </w:rPr>
              <w:t xml:space="preserve">tato e all’ottenimento di un attestato di credito formativo </w:t>
            </w:r>
            <w:r w:rsidRPr="008945DE">
              <w:rPr>
                <w:rFonts w:ascii="Arial" w:eastAsia="Arial Narrow" w:hAnsi="Arial" w:cs="Arial"/>
                <w:i/>
                <w:color w:val="000000"/>
                <w:sz w:val="16"/>
                <w:szCs w:val="22"/>
                <w:shd w:val="clear" w:color="auto" w:fill="FFFFFF" w:themeFill="background1"/>
              </w:rPr>
              <w:t>(</w:t>
            </w:r>
            <w:hyperlink r:id="rId11" w:tgtFrame="_blank" w:history="1">
              <w:r w:rsidR="00A416C6" w:rsidRPr="008945DE">
                <w:rPr>
                  <w:rFonts w:ascii="Arial" w:eastAsia="Arial Narrow" w:hAnsi="Arial" w:cs="Arial"/>
                  <w:i/>
                  <w:color w:val="000000"/>
                  <w:sz w:val="16"/>
                  <w:szCs w:val="22"/>
                  <w:shd w:val="clear" w:color="auto" w:fill="FFFFFF" w:themeFill="background1"/>
                </w:rPr>
                <w:t>O.M. n° 90/2001</w:t>
              </w:r>
            </w:hyperlink>
            <w:r w:rsidR="00A416C6" w:rsidRPr="008945DE">
              <w:rPr>
                <w:rFonts w:ascii="Arial" w:eastAsia="Arial Narrow" w:hAnsi="Arial" w:cs="Arial"/>
                <w:i/>
                <w:color w:val="000000"/>
                <w:sz w:val="16"/>
                <w:szCs w:val="22"/>
                <w:shd w:val="clear" w:color="auto" w:fill="FFFFFF" w:themeFill="background1"/>
              </w:rPr>
              <w:t>, art. 15</w:t>
            </w:r>
            <w:r w:rsidR="00A416C6">
              <w:rPr>
                <w:rFonts w:ascii="Arial" w:eastAsia="Arial Narrow" w:hAnsi="Arial" w:cs="Arial"/>
                <w:i/>
                <w:color w:val="000000"/>
                <w:sz w:val="16"/>
                <w:szCs w:val="22"/>
                <w:shd w:val="clear" w:color="auto" w:fill="FFFFFF" w:themeFill="background1"/>
              </w:rPr>
              <w:t>)</w:t>
            </w:r>
            <w:r w:rsidR="00D25375">
              <w:rPr>
                <w:rFonts w:ascii="Arial" w:eastAsia="Arial Narrow" w:hAnsi="Arial" w:cs="Arial"/>
                <w:i/>
                <w:color w:val="000000"/>
                <w:sz w:val="16"/>
                <w:szCs w:val="22"/>
                <w:shd w:val="clear" w:color="auto" w:fill="FFFFFF" w:themeFill="background1"/>
              </w:rPr>
              <w:t>.</w:t>
            </w:r>
            <w:r w:rsidR="00A416C6" w:rsidRPr="00A416C6">
              <w:rPr>
                <w:rFonts w:ascii="Arial" w:eastAsia="Arial Narrow" w:hAnsi="Arial" w:cs="Arial"/>
                <w:i/>
                <w:color w:val="000000"/>
                <w:sz w:val="16"/>
                <w:szCs w:val="22"/>
                <w:shd w:val="clear" w:color="auto" w:fill="FFFFFF" w:themeFill="background1"/>
              </w:rPr>
              <w:t xml:space="preserve"> </w:t>
            </w:r>
          </w:p>
        </w:tc>
      </w:tr>
    </w:tbl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707BA4">
        <w:tc>
          <w:tcPr>
            <w:tcW w:w="9778" w:type="dxa"/>
            <w:shd w:val="clear" w:color="auto" w:fill="D9D9D9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PRESENTAZIONE DELL’ALUNNO</w:t>
            </w:r>
          </w:p>
        </w:tc>
      </w:tr>
      <w:tr w:rsidR="00EE4DC0" w:rsidRPr="00EE4DC0" w:rsidTr="00EE4DC0">
        <w:trPr>
          <w:trHeight w:val="872"/>
        </w:trPr>
        <w:tc>
          <w:tcPr>
            <w:tcW w:w="9778" w:type="dxa"/>
            <w:shd w:val="clear" w:color="auto" w:fill="F2F2F2" w:themeFill="background1" w:themeFillShade="F2"/>
          </w:tcPr>
          <w:p w:rsidR="00EE4DC0" w:rsidRPr="00EE4DC0" w:rsidRDefault="00FC2BA3" w:rsidP="007A7D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Guida: s</w:t>
            </w:r>
            <w:r w:rsidR="00EE4DC0" w:rsidRPr="00EE4DC0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intetizzare le informazioni dei reports educativi (frequenza, interesse e partecipazione, impegno e puntualità nell’eseguire i compiti, progressi nel corso dell’anno scolastico, difficoltà incontrate e modalità di superamento) e didattici (competenze,</w:t>
            </w:r>
            <w:r w:rsidR="00EC4A6A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conoscenze,</w:t>
            </w:r>
            <w:r w:rsidR="00041205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</w:t>
            </w:r>
            <w:r w:rsidR="00EC4A6A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abilità raggiunte, </w:t>
            </w:r>
            <w:r w:rsidR="00EE4DC0" w:rsidRPr="00EE4DC0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discipline per le quali sono stati adottati p</w:t>
            </w:r>
            <w:r w:rsidR="00EC4A6A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articolari criteri didattici, </w:t>
            </w:r>
            <w:r w:rsidR="00EE4DC0" w:rsidRPr="00EE4DC0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attività integrative e di sostegno ev</w:t>
            </w:r>
            <w:r w:rsidR="00EC4A6A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entualmente poste in essere, risorse utilizzate</w:t>
            </w:r>
            <w:r w:rsidR="007A7DA1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, </w:t>
            </w:r>
            <w:r w:rsidR="00EE4DC0" w:rsidRPr="00EE4DC0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assistenti </w:t>
            </w:r>
            <w:proofErr w:type="spellStart"/>
            <w:r w:rsidR="00EE4DC0" w:rsidRPr="00EE4DC0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AeC</w:t>
            </w:r>
            <w:proofErr w:type="spellEnd"/>
            <w:r w:rsidR="00EE4DC0" w:rsidRPr="00EE4DC0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,</w:t>
            </w:r>
            <w:r w:rsidR="00EE3DDB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</w:t>
            </w:r>
            <w:r w:rsidR="00EE4DC0" w:rsidRPr="00EE4DC0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ausili e tecnologie</w:t>
            </w:r>
            <w:r w:rsidR="00041205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, altro di interesse)</w:t>
            </w:r>
          </w:p>
        </w:tc>
      </w:tr>
      <w:tr w:rsidR="00707BA4">
        <w:tc>
          <w:tcPr>
            <w:tcW w:w="9778" w:type="dxa"/>
          </w:tcPr>
          <w:p w:rsidR="00D25375" w:rsidRDefault="00D2537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25375" w:rsidRDefault="00D2537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707BA4" w:rsidRPr="00FC2BA3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line="276" w:lineRule="auto"/>
        <w:rPr>
          <w:rFonts w:ascii="Arial" w:eastAsia="Arial" w:hAnsi="Arial" w:cs="Arial"/>
          <w:color w:val="000000"/>
          <w:sz w:val="10"/>
          <w:szCs w:val="22"/>
        </w:rPr>
      </w:pP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707BA4">
        <w:tc>
          <w:tcPr>
            <w:tcW w:w="9778" w:type="dxa"/>
            <w:shd w:val="clear" w:color="auto" w:fill="D9D9D9"/>
          </w:tcPr>
          <w:p w:rsidR="00707BA4" w:rsidRDefault="00BD0C76" w:rsidP="00F77E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PERCORSI DI CITTADINANZA E COSTITUZIONE e </w:t>
            </w:r>
            <w:r w:rsidR="005D1B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ALTRE ATTIVITA’ </w:t>
            </w:r>
          </w:p>
        </w:tc>
      </w:tr>
      <w:tr w:rsidR="00EE4DC0" w:rsidTr="00EE4DC0">
        <w:tc>
          <w:tcPr>
            <w:tcW w:w="9778" w:type="dxa"/>
            <w:shd w:val="clear" w:color="auto" w:fill="F2F2F2" w:themeFill="background1" w:themeFillShade="F2"/>
          </w:tcPr>
          <w:p w:rsidR="00EE4DC0" w:rsidRDefault="00FC2BA3" w:rsidP="007A7D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Guida: i</w:t>
            </w:r>
            <w:r w:rsidR="00EE4DC0" w:rsidRPr="00EE4DC0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ndicare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le </w:t>
            </w:r>
            <w:r w:rsidR="00EE4DC0" w:rsidRPr="00EE4DC0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progettualità </w:t>
            </w:r>
            <w:r w:rsidR="00BD0C76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le </w:t>
            </w:r>
            <w:r w:rsidR="00BD0C76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attività </w:t>
            </w:r>
            <w:r w:rsidR="00EE4DC0" w:rsidRPr="00EE4DC0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particolarmente significative </w:t>
            </w:r>
            <w:r w:rsidR="00EE4DC0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per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l’acquisizione del</w:t>
            </w:r>
            <w:r w:rsidR="00EE4DC0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le competenze in termini di Cittadinanza e Costituzione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,</w:t>
            </w:r>
            <w:r w:rsidR="00EE4DC0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</w:t>
            </w:r>
            <w:r w:rsidR="00EE4DC0" w:rsidRPr="00EE4DC0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esplicitando</w:t>
            </w:r>
            <w:r w:rsidR="00EE4DC0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ne</w:t>
            </w:r>
            <w:r w:rsidR="00EE4DC0" w:rsidRPr="00EE4DC0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i risultati di apprendimento</w:t>
            </w:r>
            <w:r w:rsidR="00EE4DC0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. </w:t>
            </w:r>
          </w:p>
          <w:p w:rsidR="00EE4DC0" w:rsidRPr="00EE4DC0" w:rsidRDefault="00D25375" w:rsidP="00D2537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(</w:t>
            </w:r>
            <w:r w:rsidR="00EE4DC0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In tale spazio possono essere </w:t>
            </w:r>
            <w:r w:rsidR="00FC2BA3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anche </w:t>
            </w:r>
            <w:r w:rsidR="00EE4DC0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indicate attività come</w:t>
            </w:r>
            <w:r w:rsidR="00EE4DC0" w:rsidRPr="00EE4DC0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visite didattiche, viaggi di istruzione, progetti,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attività quali </w:t>
            </w:r>
            <w:r w:rsidR="00EE4DC0" w:rsidRPr="00EE4DC0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cinema, teatro,</w:t>
            </w:r>
            <w:r w:rsidR="00EE4DC0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</w:t>
            </w:r>
            <w:r w:rsidR="00FA2227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laboratori tematici, </w:t>
            </w:r>
            <w:r w:rsidR="00041205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altr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o di riconducibile alle competenze citate)</w:t>
            </w:r>
          </w:p>
        </w:tc>
      </w:tr>
      <w:tr w:rsidR="00707BA4">
        <w:tc>
          <w:tcPr>
            <w:tcW w:w="9778" w:type="dxa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707BA4" w:rsidRPr="00FE42B3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line="276" w:lineRule="auto"/>
        <w:rPr>
          <w:rFonts w:ascii="Arial" w:eastAsia="Arial" w:hAnsi="Arial" w:cs="Arial"/>
          <w:color w:val="000000"/>
          <w:sz w:val="14"/>
          <w:szCs w:val="22"/>
        </w:rPr>
      </w:pP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984"/>
        <w:gridCol w:w="6693"/>
      </w:tblGrid>
      <w:tr w:rsidR="00BD0C76" w:rsidTr="007E39E4">
        <w:tc>
          <w:tcPr>
            <w:tcW w:w="9778" w:type="dxa"/>
            <w:gridSpan w:val="3"/>
            <w:shd w:val="clear" w:color="auto" w:fill="D9D9D9"/>
          </w:tcPr>
          <w:p w:rsidR="00BD0C76" w:rsidRDefault="00BD0C76" w:rsidP="00BD0C7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PERCORSI DI COMPETENZE TRASVERSALI E ORIENTAMENTO </w:t>
            </w:r>
            <w:r w:rsidR="00F77E6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(PCTO)</w:t>
            </w:r>
          </w:p>
          <w:p w:rsidR="00BD0C76" w:rsidRDefault="00BD0C76" w:rsidP="00BD0C7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D0C76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>(EX ALTERNANZA SCUOLA LAVORO)</w:t>
            </w:r>
          </w:p>
        </w:tc>
      </w:tr>
      <w:tr w:rsidR="00BD0C76" w:rsidTr="007E39E4">
        <w:tc>
          <w:tcPr>
            <w:tcW w:w="9778" w:type="dxa"/>
            <w:gridSpan w:val="3"/>
            <w:shd w:val="clear" w:color="auto" w:fill="F2F2F2" w:themeFill="background1" w:themeFillShade="F2"/>
          </w:tcPr>
          <w:p w:rsidR="00FC2BA3" w:rsidRPr="00EE4DC0" w:rsidRDefault="00FC2BA3" w:rsidP="00FC2B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Guida: i</w:t>
            </w:r>
            <w:r w:rsidR="00BD0C76" w:rsidRPr="00EE4DC0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ndicare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le attività e le esperienze di </w:t>
            </w:r>
            <w:r w:rsidR="00EF3801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Alternanza Scuola L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avoro svolte nel triennio con l’esplicitazione della valutazione sintetica.</w:t>
            </w:r>
          </w:p>
        </w:tc>
      </w:tr>
      <w:tr w:rsidR="00FC2BA3" w:rsidTr="009D7F20">
        <w:trPr>
          <w:trHeight w:val="221"/>
        </w:trPr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2BA3" w:rsidRPr="009D7F20" w:rsidRDefault="00FC2BA3" w:rsidP="00FC2B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Cs w:val="22"/>
              </w:rPr>
            </w:pPr>
            <w:r w:rsidRPr="009D7F20">
              <w:rPr>
                <w:rFonts w:ascii="Arial" w:eastAsia="Arial" w:hAnsi="Arial" w:cs="Arial"/>
                <w:color w:val="000000"/>
                <w:szCs w:val="22"/>
              </w:rPr>
              <w:t>III anno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2BA3" w:rsidRPr="009D7F20" w:rsidRDefault="00FC2BA3" w:rsidP="00FC2B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Cs w:val="22"/>
              </w:rPr>
            </w:pPr>
            <w:r w:rsidRPr="009D7F20">
              <w:rPr>
                <w:rFonts w:ascii="Arial" w:eastAsia="Arial" w:hAnsi="Arial" w:cs="Arial"/>
                <w:color w:val="000000"/>
                <w:szCs w:val="22"/>
              </w:rPr>
              <w:t>Esperienza svolta</w:t>
            </w:r>
          </w:p>
        </w:tc>
        <w:tc>
          <w:tcPr>
            <w:tcW w:w="6693" w:type="dxa"/>
            <w:tcBorders>
              <w:left w:val="single" w:sz="4" w:space="0" w:color="auto"/>
              <w:bottom w:val="single" w:sz="4" w:space="0" w:color="auto"/>
            </w:tcBorders>
          </w:tcPr>
          <w:p w:rsidR="00FC2BA3" w:rsidRDefault="00FC2BA3" w:rsidP="00FC2B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C2BA3" w:rsidRDefault="00FC2BA3" w:rsidP="00FC2B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2BA3" w:rsidTr="009D7F20">
        <w:trPr>
          <w:trHeight w:val="238"/>
        </w:trPr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2BA3" w:rsidRPr="009D7F20" w:rsidRDefault="00FC2BA3" w:rsidP="00FC2B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2BA3" w:rsidRPr="009D7F20" w:rsidRDefault="00FC2BA3" w:rsidP="00FC2B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Cs w:val="22"/>
              </w:rPr>
            </w:pPr>
            <w:r w:rsidRPr="009D7F20">
              <w:rPr>
                <w:rFonts w:ascii="Arial" w:eastAsia="Arial" w:hAnsi="Arial" w:cs="Arial"/>
                <w:color w:val="000000"/>
                <w:szCs w:val="22"/>
              </w:rPr>
              <w:t>Valutazione</w:t>
            </w:r>
            <w:r w:rsidR="00EF3801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BA3" w:rsidRDefault="00FC2BA3" w:rsidP="00FC2B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C2BA3" w:rsidRDefault="00FC2BA3" w:rsidP="00FC2B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2BA3" w:rsidTr="009D7F20">
        <w:trPr>
          <w:trHeight w:val="221"/>
        </w:trPr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2BA3" w:rsidRPr="009D7F20" w:rsidRDefault="00D44649" w:rsidP="007E39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 xml:space="preserve">IV </w:t>
            </w:r>
            <w:r w:rsidR="00FC2BA3" w:rsidRPr="009D7F20">
              <w:rPr>
                <w:rFonts w:ascii="Arial" w:eastAsia="Arial" w:hAnsi="Arial" w:cs="Arial"/>
                <w:color w:val="000000"/>
                <w:szCs w:val="22"/>
              </w:rPr>
              <w:t>anno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2BA3" w:rsidRPr="009D7F20" w:rsidRDefault="00FC2BA3" w:rsidP="007E39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Cs w:val="22"/>
              </w:rPr>
            </w:pPr>
            <w:r w:rsidRPr="009D7F20">
              <w:rPr>
                <w:rFonts w:ascii="Arial" w:eastAsia="Arial" w:hAnsi="Arial" w:cs="Arial"/>
                <w:color w:val="000000"/>
                <w:szCs w:val="22"/>
              </w:rPr>
              <w:t>Esperienza svolta</w:t>
            </w:r>
          </w:p>
        </w:tc>
        <w:tc>
          <w:tcPr>
            <w:tcW w:w="6693" w:type="dxa"/>
            <w:tcBorders>
              <w:left w:val="single" w:sz="4" w:space="0" w:color="auto"/>
              <w:bottom w:val="single" w:sz="4" w:space="0" w:color="auto"/>
            </w:tcBorders>
          </w:tcPr>
          <w:p w:rsidR="00FC2BA3" w:rsidRDefault="00FC2BA3" w:rsidP="007E39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C2BA3" w:rsidRDefault="00FC2BA3" w:rsidP="007E39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2BA3" w:rsidTr="009D7F20">
        <w:trPr>
          <w:trHeight w:val="238"/>
        </w:trPr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2BA3" w:rsidRPr="009D7F20" w:rsidRDefault="00FC2BA3" w:rsidP="007E39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2BA3" w:rsidRPr="009D7F20" w:rsidRDefault="00FC2BA3" w:rsidP="007E39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Cs w:val="22"/>
              </w:rPr>
            </w:pPr>
            <w:r w:rsidRPr="009D7F20">
              <w:rPr>
                <w:rFonts w:ascii="Arial" w:eastAsia="Arial" w:hAnsi="Arial" w:cs="Arial"/>
                <w:color w:val="000000"/>
                <w:szCs w:val="22"/>
              </w:rPr>
              <w:t>Valutazione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BA3" w:rsidRDefault="00FC2BA3" w:rsidP="007E39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C2BA3" w:rsidRDefault="00FC2BA3" w:rsidP="007E39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2BA3" w:rsidTr="009D7F20">
        <w:trPr>
          <w:trHeight w:val="221"/>
        </w:trPr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2BA3" w:rsidRPr="009D7F20" w:rsidRDefault="00D44649" w:rsidP="007E39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V</w:t>
            </w:r>
            <w:r w:rsidR="00FC2BA3" w:rsidRPr="009D7F20">
              <w:rPr>
                <w:rFonts w:ascii="Arial" w:eastAsia="Arial" w:hAnsi="Arial" w:cs="Arial"/>
                <w:color w:val="000000"/>
                <w:szCs w:val="22"/>
              </w:rPr>
              <w:t xml:space="preserve"> anno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2BA3" w:rsidRPr="009D7F20" w:rsidRDefault="00FC2BA3" w:rsidP="007E39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Cs w:val="22"/>
              </w:rPr>
            </w:pPr>
            <w:r w:rsidRPr="009D7F20">
              <w:rPr>
                <w:rFonts w:ascii="Arial" w:eastAsia="Arial" w:hAnsi="Arial" w:cs="Arial"/>
                <w:color w:val="000000"/>
                <w:szCs w:val="22"/>
              </w:rPr>
              <w:t>Esperienza svolta</w:t>
            </w:r>
          </w:p>
        </w:tc>
        <w:tc>
          <w:tcPr>
            <w:tcW w:w="6693" w:type="dxa"/>
            <w:tcBorders>
              <w:left w:val="single" w:sz="4" w:space="0" w:color="auto"/>
              <w:bottom w:val="single" w:sz="4" w:space="0" w:color="auto"/>
            </w:tcBorders>
          </w:tcPr>
          <w:p w:rsidR="00FC2BA3" w:rsidRDefault="00FC2BA3" w:rsidP="007E39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C2BA3" w:rsidRDefault="00FC2BA3" w:rsidP="007E39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2BA3" w:rsidTr="009D7F20">
        <w:trPr>
          <w:trHeight w:val="238"/>
        </w:trPr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2BA3" w:rsidRPr="009D7F20" w:rsidRDefault="00FC2BA3" w:rsidP="007E39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2BA3" w:rsidRPr="009D7F20" w:rsidRDefault="00FC2BA3" w:rsidP="007E39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Cs w:val="22"/>
              </w:rPr>
            </w:pPr>
            <w:r w:rsidRPr="009D7F20">
              <w:rPr>
                <w:rFonts w:ascii="Arial" w:eastAsia="Arial" w:hAnsi="Arial" w:cs="Arial"/>
                <w:color w:val="000000"/>
                <w:szCs w:val="22"/>
              </w:rPr>
              <w:t>Valutazione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BA3" w:rsidRDefault="00FC2BA3" w:rsidP="007E39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C2BA3" w:rsidRDefault="00FC2BA3" w:rsidP="007E39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07BA4" w:rsidTr="004B35B6">
        <w:tc>
          <w:tcPr>
            <w:tcW w:w="9781" w:type="dxa"/>
            <w:shd w:val="clear" w:color="auto" w:fill="D9D9D9"/>
          </w:tcPr>
          <w:p w:rsidR="00707BA4" w:rsidRDefault="005D1B98" w:rsidP="004B35B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5"/>
              </w:tabs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INTERVENTO DELL’INSEGNANTE DI SOSTEGNO</w:t>
            </w:r>
            <w:r w:rsidR="00823F0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E DELL’EVENTUALE EDUCATORE</w:t>
            </w:r>
          </w:p>
          <w:p w:rsidR="007E39E4" w:rsidRDefault="007E39E4" w:rsidP="004B35B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5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DURANTE IL PERCORSO FORMATIVO</w:t>
            </w:r>
          </w:p>
        </w:tc>
      </w:tr>
      <w:tr w:rsidR="004B35B6" w:rsidTr="004B35B6">
        <w:tc>
          <w:tcPr>
            <w:tcW w:w="9781" w:type="dxa"/>
            <w:shd w:val="clear" w:color="auto" w:fill="F2F2F2" w:themeFill="background1" w:themeFillShade="F2"/>
          </w:tcPr>
          <w:p w:rsidR="00E2472B" w:rsidRDefault="004B35B6" w:rsidP="007A7DA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 w:rsidRPr="004B35B6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Guida: esplicitare </w:t>
            </w:r>
            <w:r w:rsidR="00E2472B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sinteticamente </w:t>
            </w:r>
            <w:r w:rsidRPr="004B35B6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le azioni svolte a sostegno dell’alunno nel percorso didattico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/educativo</w:t>
            </w:r>
            <w:r w:rsidR="00814573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in coerenza con quanto esplicitato nel Piano Educativo Individualizzato</w:t>
            </w:r>
            <w:r w:rsidR="00E2472B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.</w:t>
            </w:r>
          </w:p>
          <w:p w:rsidR="004B35B6" w:rsidRPr="004B35B6" w:rsidRDefault="00E2472B" w:rsidP="00956E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I</w:t>
            </w:r>
            <w:r w:rsidRPr="009D7F20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ndicare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se l</w:t>
            </w:r>
            <w:r w:rsidRPr="009D7F20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e attività di sostegno sono state s</w:t>
            </w:r>
            <w:r w:rsidR="003C4B46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volte prevalentemente in classe,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in rapporto 1:1, </w:t>
            </w:r>
            <w:r w:rsidR="00123646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altro.</w:t>
            </w:r>
          </w:p>
        </w:tc>
      </w:tr>
      <w:tr w:rsidR="00707BA4" w:rsidRPr="00934D0B" w:rsidTr="004B35B6">
        <w:tc>
          <w:tcPr>
            <w:tcW w:w="9781" w:type="dxa"/>
          </w:tcPr>
          <w:p w:rsidR="00934D0B" w:rsidRDefault="00934D0B" w:rsidP="00934D0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bookmarkStart w:id="1" w:name="_gjdgxs" w:colFirst="0" w:colLast="0"/>
            <w:bookmarkEnd w:id="1"/>
          </w:p>
          <w:p w:rsidR="00934D0B" w:rsidRDefault="00934D0B" w:rsidP="00934D0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934D0B" w:rsidRDefault="00934D0B" w:rsidP="00934D0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934D0B" w:rsidRDefault="00934D0B" w:rsidP="00934D0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D25375" w:rsidRDefault="00D25375" w:rsidP="00934D0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D25375" w:rsidRDefault="00D25375" w:rsidP="00934D0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D25375" w:rsidRDefault="00D25375" w:rsidP="00934D0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D25375" w:rsidRDefault="00D25375" w:rsidP="00934D0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D25375" w:rsidRDefault="00D25375" w:rsidP="00934D0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934D0B" w:rsidRPr="00934D0B" w:rsidRDefault="00934D0B" w:rsidP="00934D0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823F00" w:rsidRPr="00934D0B" w:rsidRDefault="00823F00" w:rsidP="00934D0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</w:tc>
      </w:tr>
    </w:tbl>
    <w:p w:rsidR="00707BA4" w:rsidRPr="00D25375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line="276" w:lineRule="auto"/>
        <w:rPr>
          <w:rFonts w:ascii="Arial" w:eastAsia="Arial" w:hAnsi="Arial" w:cs="Arial"/>
          <w:color w:val="000000"/>
          <w:sz w:val="14"/>
          <w:szCs w:val="22"/>
        </w:rPr>
      </w:pPr>
    </w:p>
    <w:tbl>
      <w:tblPr>
        <w:tblStyle w:val="a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707BA4" w:rsidRPr="00E2472B" w:rsidTr="00E2472B">
        <w:tc>
          <w:tcPr>
            <w:tcW w:w="9778" w:type="dxa"/>
            <w:shd w:val="clear" w:color="auto" w:fill="BFBFBF" w:themeFill="background1" w:themeFillShade="BF"/>
          </w:tcPr>
          <w:p w:rsidR="00707BA4" w:rsidRPr="00E2472B" w:rsidRDefault="005D1B98" w:rsidP="00E247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5"/>
              </w:tabs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STRUMENTI E CRITERI DI VERIFICA E VALUTAZIONE</w:t>
            </w:r>
            <w:r w:rsidR="008F656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56EB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USATI DURANTE IL PERCORSO FORMATIVO</w:t>
            </w:r>
          </w:p>
        </w:tc>
      </w:tr>
      <w:tr w:rsidR="00E2472B" w:rsidRPr="00E2472B" w:rsidTr="00F77E67">
        <w:tc>
          <w:tcPr>
            <w:tcW w:w="9778" w:type="dxa"/>
            <w:shd w:val="clear" w:color="auto" w:fill="F2F2F2" w:themeFill="background1" w:themeFillShade="F2"/>
          </w:tcPr>
          <w:p w:rsidR="00934D0B" w:rsidRDefault="00E2472B" w:rsidP="00E247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 w:rsidRPr="004B35B6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Guida: esplicitare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sinteticamente </w:t>
            </w:r>
            <w:r w:rsidRPr="004B35B6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le azioni svolte in fase di verifica e valutazione</w:t>
            </w:r>
            <w:r w:rsidR="00934D0B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distinguendo tra verifiche scritte e colloqui orali.</w:t>
            </w:r>
          </w:p>
          <w:p w:rsidR="00934D0B" w:rsidRDefault="00D25375" w:rsidP="00E247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Esempi</w:t>
            </w:r>
            <w:r w:rsidR="00E2472B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</w:t>
            </w:r>
          </w:p>
          <w:p w:rsidR="00934D0B" w:rsidRDefault="00934D0B" w:rsidP="00934D0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 w:rsidRPr="008F6568">
              <w:rPr>
                <w:rFonts w:ascii="Arial" w:eastAsia="Arial" w:hAnsi="Arial" w:cs="Arial"/>
                <w:b/>
                <w:i/>
                <w:color w:val="000000"/>
                <w:sz w:val="16"/>
                <w:szCs w:val="22"/>
              </w:rPr>
              <w:t>Verifiche scritte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: </w:t>
            </w:r>
          </w:p>
          <w:p w:rsidR="00934D0B" w:rsidRPr="00934D0B" w:rsidRDefault="00934D0B" w:rsidP="00F77E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S</w:t>
            </w:r>
            <w:r w:rsidR="00E2472B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tesse verifiche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del gruppo classe oppure </w:t>
            </w:r>
            <w:r w:rsidR="00E2472B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verifiche da considerarsi equivalenti o equipollenti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, etc.</w:t>
            </w:r>
          </w:p>
          <w:p w:rsidR="00934D0B" w:rsidRDefault="00934D0B" w:rsidP="00F77E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Supporto del docente durante le stesse (docente curricolare, di sostegno ed eventualmente dell’educatore);</w:t>
            </w:r>
          </w:p>
          <w:p w:rsidR="00934D0B" w:rsidRDefault="00934D0B" w:rsidP="00F77E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Strumenti e meto</w:t>
            </w:r>
            <w:r w:rsidR="003C4B46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dologie usati (es. mappe co</w:t>
            </w:r>
            <w:r w:rsidR="007A7DA1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ncettuali, schemi</w:t>
            </w:r>
            <w:r w:rsidR="003C4B46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di domande guida, ausili tecnologici, tabelle, formulari, etc.)</w:t>
            </w:r>
          </w:p>
          <w:p w:rsidR="00934D0B" w:rsidRDefault="00934D0B" w:rsidP="00F77E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934D0B" w:rsidRPr="008F6568" w:rsidRDefault="00934D0B" w:rsidP="00934D0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16"/>
                <w:szCs w:val="22"/>
              </w:rPr>
            </w:pPr>
            <w:r w:rsidRPr="008F6568">
              <w:rPr>
                <w:rFonts w:ascii="Arial" w:eastAsia="Arial" w:hAnsi="Arial" w:cs="Arial"/>
                <w:b/>
                <w:i/>
                <w:color w:val="000000"/>
                <w:sz w:val="16"/>
                <w:szCs w:val="22"/>
              </w:rPr>
              <w:t>Colloqui orali:</w:t>
            </w:r>
          </w:p>
          <w:p w:rsidR="00934D0B" w:rsidRDefault="00934D0B" w:rsidP="00F77E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Supporto del docente durante gli stessi (docente curricolare, di sostegno ed eventualmente dell’educatore);</w:t>
            </w:r>
          </w:p>
          <w:p w:rsidR="00E2472B" w:rsidRDefault="003C4B46" w:rsidP="00E247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Strumenti e metodologie usati (es. mappe concettuali, schema di domande guida, ausili tecnologici, tabelle, formulari,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etc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)</w:t>
            </w:r>
          </w:p>
          <w:p w:rsidR="003C4B46" w:rsidRDefault="003C4B46" w:rsidP="00E247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934D0B" w:rsidRPr="008F6568" w:rsidRDefault="00D25375" w:rsidP="00E247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16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22"/>
              </w:rPr>
              <w:t>Valutazioni</w:t>
            </w:r>
          </w:p>
          <w:p w:rsidR="00934D0B" w:rsidRDefault="00934D0B" w:rsidP="00F77E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Soggetti coinvolti nella valutazione</w:t>
            </w:r>
          </w:p>
          <w:p w:rsidR="00934D0B" w:rsidRPr="00E2472B" w:rsidRDefault="00934D0B" w:rsidP="00E247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Tipologie di griglie di misurazione e criteri di valutazione</w:t>
            </w:r>
          </w:p>
        </w:tc>
      </w:tr>
      <w:tr w:rsidR="00707BA4">
        <w:tc>
          <w:tcPr>
            <w:tcW w:w="9778" w:type="dxa"/>
          </w:tcPr>
          <w:p w:rsidR="00934D0B" w:rsidRDefault="00934D0B" w:rsidP="00E247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934D0B" w:rsidRDefault="00934D0B" w:rsidP="00E247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934D0B" w:rsidRDefault="00934D0B" w:rsidP="00E247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934D0B" w:rsidRDefault="00934D0B" w:rsidP="00E247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934D0B" w:rsidRDefault="00934D0B" w:rsidP="00E247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934D0B" w:rsidRDefault="00934D0B" w:rsidP="00E247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D25375" w:rsidRDefault="00D25375" w:rsidP="00E247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D25375" w:rsidRDefault="00D25375" w:rsidP="00E247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D25375" w:rsidRDefault="00D25375" w:rsidP="00E247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D25375" w:rsidRDefault="00D25375" w:rsidP="00E247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D25375" w:rsidRDefault="00D25375" w:rsidP="00E247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D25375" w:rsidRDefault="00D25375" w:rsidP="00E247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  <w:p w:rsidR="00934D0B" w:rsidRPr="00E2472B" w:rsidRDefault="00934D0B" w:rsidP="00E247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</w:tc>
      </w:tr>
    </w:tbl>
    <w:p w:rsidR="008F6568" w:rsidRDefault="008F6568">
      <w:pP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F6568" w:rsidRPr="00E2472B" w:rsidTr="00613ECD">
        <w:tc>
          <w:tcPr>
            <w:tcW w:w="9778" w:type="dxa"/>
            <w:shd w:val="clear" w:color="auto" w:fill="BFBFBF" w:themeFill="background1" w:themeFillShade="BF"/>
          </w:tcPr>
          <w:p w:rsidR="008F6568" w:rsidRPr="00E2472B" w:rsidRDefault="008F6568" w:rsidP="008F6568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F656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Prova INVALSI </w:t>
            </w:r>
            <w:proofErr w:type="spellStart"/>
            <w:r w:rsidRPr="008F656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a.s.</w:t>
            </w:r>
            <w:proofErr w:type="spellEnd"/>
            <w:r w:rsidRPr="008F656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2018/2019</w:t>
            </w:r>
          </w:p>
        </w:tc>
      </w:tr>
      <w:tr w:rsidR="008F6568" w:rsidRPr="00E2472B" w:rsidTr="00613ECD">
        <w:tc>
          <w:tcPr>
            <w:tcW w:w="9778" w:type="dxa"/>
            <w:shd w:val="clear" w:color="auto" w:fill="F2F2F2" w:themeFill="background1" w:themeFillShade="F2"/>
          </w:tcPr>
          <w:p w:rsidR="008F6568" w:rsidRDefault="008F6568" w:rsidP="008F65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Si fa riferimento all</w:t>
            </w:r>
            <w:r w:rsidRPr="008F6568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’art. 20, comma 8 del D. </w:t>
            </w:r>
            <w:proofErr w:type="spellStart"/>
            <w:r w:rsidRPr="008F6568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Lgs</w:t>
            </w:r>
            <w:proofErr w:type="spellEnd"/>
            <w:r w:rsidRPr="008F6568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. n. 62/2017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, </w:t>
            </w:r>
            <w:r w:rsidRPr="008F6568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a</w:t>
            </w:r>
            <w:r w:rsidR="0051421E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quanto indicato dal Dirigente S</w:t>
            </w:r>
            <w:r w:rsidRPr="008F6568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colastico, mediante le funzioni attive fino al 2.2.2019 nella sua area riservata sul sito INVALSI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e al </w:t>
            </w:r>
            <w:r w:rsidRPr="008F6568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Manuale per il somministratore delle prove INVALSI CBT 2019 – grado 13 Pubblicato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sul sito Invalsi</w:t>
            </w:r>
            <w:r w:rsidRPr="008F6568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il 26.2.2019</w:t>
            </w:r>
          </w:p>
          <w:p w:rsidR="008F6568" w:rsidRPr="00E2472B" w:rsidRDefault="008F6568" w:rsidP="008F65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</w:p>
        </w:tc>
      </w:tr>
    </w:tbl>
    <w:p w:rsidR="00934D0B" w:rsidRDefault="00934D0B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 w:type="page"/>
      </w:r>
    </w:p>
    <w:p w:rsidR="00707BA4" w:rsidRPr="00AC06B9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line="276" w:lineRule="auto"/>
        <w:rPr>
          <w:rFonts w:ascii="Arial" w:eastAsia="Arial" w:hAnsi="Arial" w:cs="Arial"/>
          <w:color w:val="000000"/>
          <w:sz w:val="10"/>
          <w:szCs w:val="22"/>
        </w:rPr>
      </w:pPr>
    </w:p>
    <w:tbl>
      <w:tblPr>
        <w:tblStyle w:val="a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1844"/>
        <w:gridCol w:w="1985"/>
        <w:gridCol w:w="2015"/>
      </w:tblGrid>
      <w:tr w:rsidR="00707BA4" w:rsidTr="00934D0B">
        <w:tc>
          <w:tcPr>
            <w:tcW w:w="9778" w:type="dxa"/>
            <w:gridSpan w:val="4"/>
            <w:shd w:val="clear" w:color="auto" w:fill="BFBFBF" w:themeFill="background1" w:themeFillShade="BF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INDICAZIONI PER LE PROVE D’ESAME</w:t>
            </w:r>
            <w:r w:rsidR="00934D0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e </w:t>
            </w:r>
            <w:r w:rsidR="00093DB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le </w:t>
            </w:r>
            <w:r w:rsidR="00934D0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RICHIESTE ALLA COMMISSIONE</w:t>
            </w:r>
          </w:p>
          <w:p w:rsidR="00A1375B" w:rsidRDefault="00A1375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77E67" w:rsidRPr="00F77E67" w:rsidTr="00F77E67">
        <w:tc>
          <w:tcPr>
            <w:tcW w:w="9778" w:type="dxa"/>
            <w:gridSpan w:val="4"/>
            <w:shd w:val="clear" w:color="auto" w:fill="F2F2F2" w:themeFill="background1" w:themeFillShade="F2"/>
          </w:tcPr>
          <w:p w:rsidR="00F77E67" w:rsidRDefault="00F77E67" w:rsidP="00093D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 w:rsidRPr="00F77E67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Guida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: indicare</w:t>
            </w:r>
            <w:r w:rsidR="00A57D16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,</w:t>
            </w:r>
            <w:r w:rsidRPr="00F77E67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</w:t>
            </w:r>
            <w:r w:rsidR="00093DB3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per ogni prova, </w:t>
            </w:r>
            <w:r w:rsidR="00A57D16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la tipologia, </w:t>
            </w:r>
            <w:r w:rsidRPr="00F77E67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le strategie,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le </w:t>
            </w:r>
            <w:r w:rsidRPr="00F77E67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modalità e </w:t>
            </w:r>
            <w:r w:rsidR="00A57D16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gli strumenti utilizzati du</w:t>
            </w:r>
            <w:r w:rsidRPr="00F77E67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rante l’anno</w:t>
            </w:r>
            <w:r w:rsidR="00A57D16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, </w:t>
            </w:r>
            <w:r w:rsidRPr="00F77E67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esplicitati nel PEI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,</w:t>
            </w:r>
          </w:p>
          <w:p w:rsidR="005242E0" w:rsidRPr="00F77E67" w:rsidRDefault="00F77E67" w:rsidP="00D2537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</w:pPr>
            <w:r w:rsidRPr="00F77E67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in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ottemperanza</w:t>
            </w:r>
            <w:r w:rsidRPr="00F77E67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a quanto stabilito </w:t>
            </w:r>
            <w:r w:rsidR="001F21EA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dalle normative vigenti.</w:t>
            </w:r>
            <w:r w:rsidR="006A5FE6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</w:t>
            </w:r>
            <w:r w:rsidR="00093DB3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Le indicazioni rappresen</w:t>
            </w:r>
            <w:r w:rsidR="001F21EA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tano le richieste da fare alla C</w:t>
            </w:r>
            <w:r w:rsidR="00093DB3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>ommissione</w:t>
            </w:r>
            <w:r w:rsidR="001F21EA">
              <w:rPr>
                <w:rFonts w:ascii="Arial" w:eastAsia="Arial" w:hAnsi="Arial" w:cs="Arial"/>
                <w:i/>
                <w:color w:val="000000"/>
                <w:sz w:val="16"/>
                <w:szCs w:val="22"/>
              </w:rPr>
              <w:t xml:space="preserve"> d’esame</w:t>
            </w:r>
          </w:p>
        </w:tc>
      </w:tr>
      <w:tr w:rsidR="006A5FE6" w:rsidRPr="00EF6A64" w:rsidTr="00EF6A64">
        <w:trPr>
          <w:trHeight w:val="404"/>
        </w:trPr>
        <w:tc>
          <w:tcPr>
            <w:tcW w:w="9778" w:type="dxa"/>
            <w:gridSpan w:val="4"/>
            <w:shd w:val="clear" w:color="auto" w:fill="F2F2F2" w:themeFill="background1" w:themeFillShade="F2"/>
          </w:tcPr>
          <w:p w:rsidR="009E7DA7" w:rsidRPr="00EF6A64" w:rsidRDefault="006A5FE6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</w:pPr>
            <w:r w:rsidRPr="00EF6A64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>Il Consiglio di Classe in conformità a quanto indicato nel PEI e a quanto svolto durante l’anno nelle verifiche scritte, orali e nelle simulazione delle prove d’esame</w:t>
            </w:r>
            <w:r w:rsidR="00A57D16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>,</w:t>
            </w:r>
            <w:r w:rsidRPr="00EF6A64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 xml:space="preserve"> chiede per l’espletamento delle prove d’e</w:t>
            </w:r>
            <w:r w:rsidR="001F21EA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>same quanto di seguito indicato ai sensi dell’art. 20 dell’Ordinanza Ministeriale n. 205/2019</w:t>
            </w:r>
            <w:r w:rsidR="009E7DA7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>.</w:t>
            </w:r>
          </w:p>
        </w:tc>
      </w:tr>
      <w:tr w:rsidR="001F21EA" w:rsidRPr="001F21EA" w:rsidTr="001F21EA">
        <w:trPr>
          <w:trHeight w:val="310"/>
        </w:trPr>
        <w:tc>
          <w:tcPr>
            <w:tcW w:w="977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F21EA" w:rsidRPr="00224506" w:rsidRDefault="001F21EA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10"/>
              </w:rPr>
            </w:pPr>
          </w:p>
          <w:p w:rsidR="001F21EA" w:rsidRPr="001F21EA" w:rsidRDefault="001F21EA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 w:rsidRPr="001F21EA">
              <w:rPr>
                <w:rFonts w:ascii="Arial" w:eastAsia="Arial" w:hAnsi="Arial" w:cs="Arial"/>
                <w:b/>
              </w:rPr>
              <w:t>I PROVA – Italiano</w:t>
            </w:r>
          </w:p>
          <w:p w:rsidR="001F21EA" w:rsidRPr="00224506" w:rsidRDefault="001F21EA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10"/>
              </w:rPr>
            </w:pPr>
          </w:p>
        </w:tc>
      </w:tr>
      <w:tr w:rsidR="00A57D16" w:rsidRPr="00B21D19" w:rsidTr="00A1375B">
        <w:trPr>
          <w:trHeight w:val="384"/>
        </w:trPr>
        <w:tc>
          <w:tcPr>
            <w:tcW w:w="39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7D16" w:rsidRDefault="00A57D16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Tipologia di prova</w:t>
            </w:r>
          </w:p>
          <w:p w:rsidR="00A57D16" w:rsidRDefault="00A57D16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A57D16" w:rsidRPr="00B21D19" w:rsidRDefault="00A57D16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16" w:rsidRPr="001F21EA" w:rsidRDefault="00A57D16" w:rsidP="001F21EA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Ministeriale </w:t>
            </w:r>
            <w:r w:rsidRPr="001F21EA">
              <w:rPr>
                <w:rFonts w:ascii="Arial" w:eastAsia="Arial" w:hAnsi="Arial" w:cs="Arial"/>
                <w:b/>
                <w:color w:val="000000"/>
                <w:sz w:val="22"/>
              </w:rPr>
              <w:sym w:font="Symbol" w:char="F09E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16" w:rsidRPr="00224506" w:rsidRDefault="00B76D67" w:rsidP="00D44649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(Differenziata) C</w:t>
            </w:r>
            <w:r w:rsidR="00A57D16">
              <w:rPr>
                <w:rFonts w:ascii="Arial" w:eastAsia="Arial" w:hAnsi="Arial" w:cs="Arial"/>
                <w:b/>
                <w:color w:val="000000"/>
              </w:rPr>
              <w:t xml:space="preserve">on valore equipollente </w:t>
            </w:r>
            <w:r w:rsidR="00A57D16" w:rsidRPr="001F21EA">
              <w:rPr>
                <w:rFonts w:ascii="Arial" w:eastAsia="Arial" w:hAnsi="Arial" w:cs="Arial"/>
                <w:b/>
                <w:color w:val="000000"/>
                <w:sz w:val="22"/>
              </w:rPr>
              <w:sym w:font="Symbol" w:char="F09E"/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506" w:rsidRDefault="00B76D67" w:rsidP="00D44649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(Differenziata)</w:t>
            </w:r>
            <w:r w:rsidR="0022450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:rsidR="00A57D16" w:rsidRDefault="00224506" w:rsidP="00224506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  <w:r w:rsidR="00A57D16">
              <w:rPr>
                <w:rFonts w:ascii="Arial" w:eastAsia="Arial" w:hAnsi="Arial" w:cs="Arial"/>
                <w:b/>
                <w:color w:val="000000"/>
              </w:rPr>
              <w:t xml:space="preserve">on valore non equipollente </w:t>
            </w:r>
            <w:r w:rsidR="00A57D16" w:rsidRPr="001F21EA">
              <w:rPr>
                <w:rFonts w:ascii="Arial" w:eastAsia="Arial" w:hAnsi="Arial" w:cs="Arial"/>
                <w:b/>
                <w:color w:val="000000"/>
                <w:sz w:val="22"/>
              </w:rPr>
              <w:sym w:font="Symbol" w:char="F09E"/>
            </w:r>
          </w:p>
        </w:tc>
      </w:tr>
      <w:tr w:rsidR="00956EBA" w:rsidRPr="00B21D19" w:rsidTr="00CB7110">
        <w:trPr>
          <w:trHeight w:val="384"/>
        </w:trPr>
        <w:tc>
          <w:tcPr>
            <w:tcW w:w="39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6EBA" w:rsidRDefault="00956EBA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A" w:rsidRDefault="00956EBA" w:rsidP="00F141E6">
            <w:pPr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</w:p>
          <w:p w:rsidR="00956EBA" w:rsidRPr="00956EBA" w:rsidRDefault="00956EBA" w:rsidP="00956EBA">
            <w:pPr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 w:rsidRPr="00956EBA">
              <w:rPr>
                <w:rFonts w:ascii="Arial" w:eastAsia="Arial" w:hAnsi="Arial" w:cs="Arial"/>
                <w:i/>
                <w:color w:val="000000"/>
                <w:sz w:val="16"/>
              </w:rPr>
              <w:t>Lo studente consegue il Diploma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EBA" w:rsidRPr="00956EBA" w:rsidRDefault="00956EBA" w:rsidP="00956EBA">
            <w:pPr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  <w:r w:rsidRPr="00956EBA">
              <w:rPr>
                <w:rFonts w:ascii="Arial" w:eastAsia="Arial" w:hAnsi="Arial" w:cs="Arial"/>
                <w:i/>
                <w:color w:val="000000"/>
                <w:sz w:val="14"/>
              </w:rPr>
              <w:t>Lo studente consegue l’Attestato di Credito Formativo</w:t>
            </w:r>
          </w:p>
        </w:tc>
      </w:tr>
      <w:tr w:rsidR="00A57D16" w:rsidRPr="00B21D19" w:rsidTr="00A1375B">
        <w:trPr>
          <w:trHeight w:val="384"/>
        </w:trPr>
        <w:tc>
          <w:tcPr>
            <w:tcW w:w="39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7D16" w:rsidRDefault="00A57D16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375" w:rsidRDefault="00D25375" w:rsidP="00C5648F">
            <w:pPr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La parola differenziata non attiene alla programmazione ma va intesa nel senso assegnato dall’OM 205/2019, ovvero prova d’esame diversa da quella ministeriale (art. 2 e art. 20).</w:t>
            </w:r>
          </w:p>
          <w:p w:rsidR="00C5648F" w:rsidRDefault="00C5648F" w:rsidP="00C5648F">
            <w:pPr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Qualora si scelga </w:t>
            </w:r>
            <w:r w:rsidR="007D3BDF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lo svolgimento di prove differenziate</w:t>
            </w:r>
            <w:r w:rsidR="00D25375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(diverse dalle ministeriali)</w:t>
            </w:r>
            <w:r w:rsidR="007D3BDF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, al fine di consentire alla studentessa/allo studente lo svolgimento della prova nei tempi definiti, sarà cura della Commissione predisporre tali prove in momenti antecedenti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la data stabilita, facendo riferimento al Documento</w:t>
            </w:r>
            <w:r w:rsidR="008C0CC9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del </w:t>
            </w:r>
            <w:r w:rsidR="007A7DA1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Consiglio di Classe</w:t>
            </w:r>
            <w:r w:rsidR="00D25375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, al Pei e alla presente relazione.</w:t>
            </w:r>
          </w:p>
          <w:p w:rsidR="00956EBA" w:rsidRDefault="00C5648F" w:rsidP="00C5648F">
            <w:pPr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La Commissione può avvalersi del contributo de</w:t>
            </w:r>
            <w:r w:rsidR="007A7DA1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l </w:t>
            </w:r>
            <w:r w:rsidR="008C0CC9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docente di sostegno </w:t>
            </w:r>
          </w:p>
          <w:p w:rsidR="00A57D16" w:rsidRPr="00A57D16" w:rsidRDefault="008C0CC9" w:rsidP="00C5648F">
            <w:pPr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(O.M. 205/2</w:t>
            </w:r>
            <w:r w:rsidR="007668BF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19 art. 20).</w:t>
            </w:r>
          </w:p>
        </w:tc>
      </w:tr>
      <w:tr w:rsidR="00AC2D12" w:rsidRPr="00B21D19" w:rsidTr="00C07845">
        <w:trPr>
          <w:trHeight w:val="330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12" w:rsidRDefault="00AC2D12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Strumenti consentiti durante la prova</w:t>
            </w:r>
          </w:p>
          <w:p w:rsidR="00AC2D12" w:rsidRDefault="00AC2D12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</w:rPr>
            </w:pPr>
            <w:r w:rsidRPr="001F21EA">
              <w:rPr>
                <w:rFonts w:ascii="Arial" w:eastAsia="Arial" w:hAnsi="Arial" w:cs="Arial"/>
                <w:i/>
                <w:color w:val="000000"/>
              </w:rPr>
              <w:t>(indicare quali)</w:t>
            </w:r>
          </w:p>
          <w:p w:rsidR="00AC2D12" w:rsidRPr="001F21EA" w:rsidRDefault="00AC2D12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12" w:rsidRDefault="00AC2D12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AC2D12" w:rsidRDefault="00AC2D12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AC2D12" w:rsidRDefault="00AC2D12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AC2D12" w:rsidRPr="00B21D19" w:rsidTr="002D3A86">
        <w:trPr>
          <w:trHeight w:val="340"/>
        </w:trPr>
        <w:tc>
          <w:tcPr>
            <w:tcW w:w="3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12" w:rsidRDefault="00AC2D12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Supporto del docente di sostegno durante la prova </w:t>
            </w:r>
          </w:p>
          <w:p w:rsidR="00AC2D12" w:rsidRPr="00FF2B5C" w:rsidRDefault="00AC2D12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</w:rPr>
            </w:pPr>
            <w:r w:rsidRPr="00FF2B5C">
              <w:rPr>
                <w:rFonts w:ascii="Arial" w:eastAsia="Arial" w:hAnsi="Arial" w:cs="Arial"/>
                <w:i/>
                <w:color w:val="000000"/>
              </w:rPr>
              <w:t>(indicare il tipo di supporto)</w:t>
            </w:r>
          </w:p>
          <w:p w:rsidR="00AC2D12" w:rsidRDefault="00AC2D12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C2D12" w:rsidRDefault="00AC2D12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AC2D12" w:rsidRPr="00B21D19" w:rsidTr="00E811C3">
        <w:trPr>
          <w:trHeight w:val="340"/>
        </w:trPr>
        <w:tc>
          <w:tcPr>
            <w:tcW w:w="3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12" w:rsidRDefault="00AC2D12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Supporto dell’educatore durante la prova</w:t>
            </w:r>
          </w:p>
          <w:p w:rsidR="00AC2D12" w:rsidRPr="00D25375" w:rsidRDefault="00AC2D12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</w:rPr>
            </w:pPr>
            <w:r w:rsidRPr="00FF2B5C">
              <w:rPr>
                <w:rFonts w:ascii="Arial" w:eastAsia="Arial" w:hAnsi="Arial" w:cs="Arial"/>
                <w:i/>
                <w:color w:val="000000"/>
              </w:rPr>
              <w:t>(indicare il tipo di supporto)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C2D12" w:rsidRDefault="00AC2D12" w:rsidP="001F21E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93DB3" w:rsidRPr="00B21D19" w:rsidTr="00224506">
        <w:trPr>
          <w:trHeight w:val="439"/>
        </w:trPr>
        <w:tc>
          <w:tcPr>
            <w:tcW w:w="9778" w:type="dxa"/>
            <w:gridSpan w:val="4"/>
          </w:tcPr>
          <w:p w:rsidR="009E7DA7" w:rsidRPr="00956EBA" w:rsidRDefault="005242E0" w:rsidP="005242E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Altro di interesse per la commissione</w:t>
            </w:r>
          </w:p>
        </w:tc>
      </w:tr>
      <w:tr w:rsidR="005242E0" w:rsidRPr="001F21EA" w:rsidTr="00613ECD">
        <w:trPr>
          <w:trHeight w:val="310"/>
        </w:trPr>
        <w:tc>
          <w:tcPr>
            <w:tcW w:w="977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42E0" w:rsidRPr="00224506" w:rsidRDefault="005242E0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12"/>
              </w:rPr>
            </w:pPr>
          </w:p>
          <w:p w:rsidR="005242E0" w:rsidRPr="001F21EA" w:rsidRDefault="005242E0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</w:t>
            </w:r>
            <w:r w:rsidRPr="001F21EA">
              <w:rPr>
                <w:rFonts w:ascii="Arial" w:eastAsia="Arial" w:hAnsi="Arial" w:cs="Arial"/>
                <w:b/>
              </w:rPr>
              <w:t xml:space="preserve">I PROVA – </w:t>
            </w:r>
            <w:r>
              <w:rPr>
                <w:rFonts w:ascii="Arial" w:eastAsia="Arial" w:hAnsi="Arial" w:cs="Arial"/>
                <w:b/>
              </w:rPr>
              <w:t>prova di indirizzo</w:t>
            </w:r>
          </w:p>
          <w:p w:rsidR="005242E0" w:rsidRPr="00224506" w:rsidRDefault="005242E0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10"/>
              </w:rPr>
            </w:pPr>
          </w:p>
        </w:tc>
      </w:tr>
      <w:tr w:rsidR="007D3BDF" w:rsidRPr="00B21D19" w:rsidTr="00AC2D12">
        <w:trPr>
          <w:trHeight w:val="384"/>
        </w:trPr>
        <w:tc>
          <w:tcPr>
            <w:tcW w:w="39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D3BDF" w:rsidRPr="00B21D19" w:rsidRDefault="007D3BDF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Tipologia di prova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F" w:rsidRPr="001F21EA" w:rsidRDefault="007D3BDF" w:rsidP="00613ECD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Ministeriale </w:t>
            </w:r>
            <w:r w:rsidRPr="001F21EA">
              <w:rPr>
                <w:rFonts w:ascii="Arial" w:eastAsia="Arial" w:hAnsi="Arial" w:cs="Arial"/>
                <w:b/>
                <w:color w:val="000000"/>
                <w:sz w:val="22"/>
              </w:rPr>
              <w:sym w:font="Symbol" w:char="F09E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F" w:rsidRPr="00224506" w:rsidRDefault="00224506" w:rsidP="009E7DA7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(Differenziata) C</w:t>
            </w:r>
            <w:r w:rsidR="007D3BDF">
              <w:rPr>
                <w:rFonts w:ascii="Arial" w:eastAsia="Arial" w:hAnsi="Arial" w:cs="Arial"/>
                <w:b/>
                <w:color w:val="000000"/>
              </w:rPr>
              <w:t xml:space="preserve">on valore equipollente </w:t>
            </w:r>
            <w:r w:rsidR="007D3BDF" w:rsidRPr="001F21EA">
              <w:rPr>
                <w:rFonts w:ascii="Arial" w:eastAsia="Arial" w:hAnsi="Arial" w:cs="Arial"/>
                <w:b/>
                <w:color w:val="000000"/>
                <w:sz w:val="22"/>
              </w:rPr>
              <w:sym w:font="Symbol" w:char="F09E"/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506" w:rsidRDefault="00224506" w:rsidP="009E7DA7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(Differenziata) </w:t>
            </w:r>
          </w:p>
          <w:p w:rsidR="007D3BDF" w:rsidRDefault="00224506" w:rsidP="009E7DA7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  <w:r w:rsidR="007D3BDF">
              <w:rPr>
                <w:rFonts w:ascii="Arial" w:eastAsia="Arial" w:hAnsi="Arial" w:cs="Arial"/>
                <w:b/>
                <w:color w:val="000000"/>
              </w:rPr>
              <w:t xml:space="preserve">on valore non equipollente </w:t>
            </w:r>
            <w:r w:rsidR="007D3BDF" w:rsidRPr="001F21EA">
              <w:rPr>
                <w:rFonts w:ascii="Arial" w:eastAsia="Arial" w:hAnsi="Arial" w:cs="Arial"/>
                <w:b/>
                <w:color w:val="000000"/>
                <w:sz w:val="22"/>
              </w:rPr>
              <w:sym w:font="Symbol" w:char="F09E"/>
            </w:r>
          </w:p>
        </w:tc>
      </w:tr>
      <w:tr w:rsidR="00956EBA" w:rsidRPr="00B21D19" w:rsidTr="00426B4A">
        <w:trPr>
          <w:trHeight w:val="384"/>
        </w:trPr>
        <w:tc>
          <w:tcPr>
            <w:tcW w:w="39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6EBA" w:rsidRDefault="00956EBA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A" w:rsidRDefault="00956EBA" w:rsidP="00603341">
            <w:pPr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</w:p>
          <w:p w:rsidR="00956EBA" w:rsidRPr="00956EBA" w:rsidRDefault="00956EBA" w:rsidP="00603341">
            <w:pPr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 w:rsidRPr="00956EBA">
              <w:rPr>
                <w:rFonts w:ascii="Arial" w:eastAsia="Arial" w:hAnsi="Arial" w:cs="Arial"/>
                <w:i/>
                <w:color w:val="000000"/>
                <w:sz w:val="16"/>
              </w:rPr>
              <w:t>Lo studente consegue il Diploma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EBA" w:rsidRPr="00956EBA" w:rsidRDefault="00956EBA" w:rsidP="00603341">
            <w:pPr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  <w:r w:rsidRPr="00956EBA">
              <w:rPr>
                <w:rFonts w:ascii="Arial" w:eastAsia="Arial" w:hAnsi="Arial" w:cs="Arial"/>
                <w:i/>
                <w:color w:val="000000"/>
                <w:sz w:val="14"/>
              </w:rPr>
              <w:t>Lo studente consegue l’Attestato di Credito Formativo</w:t>
            </w:r>
          </w:p>
        </w:tc>
      </w:tr>
      <w:tr w:rsidR="007D3BDF" w:rsidRPr="00B21D19" w:rsidTr="00AC2D12">
        <w:trPr>
          <w:trHeight w:val="384"/>
        </w:trPr>
        <w:tc>
          <w:tcPr>
            <w:tcW w:w="39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D3BDF" w:rsidRDefault="007D3BDF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48F" w:rsidRDefault="00C5648F" w:rsidP="00C5648F">
            <w:pPr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Qualora si scelga lo svolgimento di prove differenziate</w:t>
            </w:r>
            <w:r w:rsidR="00D25375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(diverse dalle ministeriali)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, al fine di consentire alla studentessa/allo studente lo svolgimento della prova nei tempi definiti, sarà cura della Commissione predisporre tali prove in momenti antecedenti la data stabilita, facendo riferimento al Doc</w:t>
            </w:r>
            <w:r w:rsidR="00D25375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umento del Consiglio di Classe al Pei e alla presente relazione.</w:t>
            </w:r>
          </w:p>
          <w:p w:rsidR="007D3BDF" w:rsidRDefault="00C5648F" w:rsidP="00C5648F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La Commissione può avvalersi del contributo del docente di sostegno (O.M. 205/2</w:t>
            </w:r>
            <w:r w:rsidR="00751B4A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19 art. 20).</w:t>
            </w:r>
          </w:p>
        </w:tc>
      </w:tr>
      <w:tr w:rsidR="00AC2D12" w:rsidRPr="00B21D19" w:rsidTr="00964DB4">
        <w:trPr>
          <w:trHeight w:val="330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12" w:rsidRDefault="00AC2D12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Strumenti consentiti durante la prova</w:t>
            </w:r>
          </w:p>
          <w:p w:rsidR="00AC2D12" w:rsidRDefault="00AC2D12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</w:rPr>
            </w:pPr>
            <w:r w:rsidRPr="001F21EA">
              <w:rPr>
                <w:rFonts w:ascii="Arial" w:eastAsia="Arial" w:hAnsi="Arial" w:cs="Arial"/>
                <w:i/>
                <w:color w:val="000000"/>
              </w:rPr>
              <w:t>(indicare quali)</w:t>
            </w:r>
          </w:p>
          <w:p w:rsidR="00AC2D12" w:rsidRPr="001F21EA" w:rsidRDefault="00AC2D12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12" w:rsidRDefault="00AC2D12" w:rsidP="00613ECD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AC2D12" w:rsidRDefault="00AC2D12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AC2D12" w:rsidRDefault="00AC2D12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AC2D12" w:rsidRPr="00B21D19" w:rsidTr="00DA5522">
        <w:trPr>
          <w:trHeight w:val="340"/>
        </w:trPr>
        <w:tc>
          <w:tcPr>
            <w:tcW w:w="3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12" w:rsidRDefault="00AC2D12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Supporto del docente di sostegno durante la prova </w:t>
            </w:r>
          </w:p>
          <w:p w:rsidR="00AC2D12" w:rsidRPr="00FF2B5C" w:rsidRDefault="00AC2D12" w:rsidP="002245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</w:rPr>
            </w:pPr>
            <w:r w:rsidRPr="00FF2B5C">
              <w:rPr>
                <w:rFonts w:ascii="Arial" w:eastAsia="Arial" w:hAnsi="Arial" w:cs="Arial"/>
                <w:i/>
                <w:color w:val="000000"/>
              </w:rPr>
              <w:t>(indicare il tipo di supporto)</w:t>
            </w:r>
          </w:p>
          <w:p w:rsidR="00AC2D12" w:rsidRDefault="00AC2D12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AC2D12" w:rsidRDefault="00AC2D12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C2D12" w:rsidRDefault="00AC2D12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AC2D12" w:rsidRPr="00B21D19" w:rsidTr="00C04F16">
        <w:trPr>
          <w:trHeight w:val="340"/>
        </w:trPr>
        <w:tc>
          <w:tcPr>
            <w:tcW w:w="3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12" w:rsidRDefault="00AC2D12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Supporto dell’educatore durante la prova</w:t>
            </w:r>
          </w:p>
          <w:p w:rsidR="00AC2D12" w:rsidRPr="00956EBA" w:rsidRDefault="00AC2D12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</w:rPr>
            </w:pPr>
            <w:r w:rsidRPr="00FF2B5C">
              <w:rPr>
                <w:rFonts w:ascii="Arial" w:eastAsia="Arial" w:hAnsi="Arial" w:cs="Arial"/>
                <w:i/>
                <w:color w:val="000000"/>
              </w:rPr>
              <w:t>(indicare il tipo di supporto)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C2D12" w:rsidRDefault="00AC2D12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71250" w:rsidRPr="00B21D19" w:rsidTr="00224506">
        <w:trPr>
          <w:trHeight w:val="440"/>
        </w:trPr>
        <w:tc>
          <w:tcPr>
            <w:tcW w:w="9778" w:type="dxa"/>
            <w:gridSpan w:val="4"/>
          </w:tcPr>
          <w:p w:rsidR="00B71250" w:rsidRDefault="00B71250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Altro di interesse per la commissione</w:t>
            </w:r>
          </w:p>
          <w:p w:rsidR="00AC06B9" w:rsidRPr="00B21D19" w:rsidRDefault="00AC06B9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224506" w:rsidRDefault="00224506"/>
    <w:tbl>
      <w:tblPr>
        <w:tblStyle w:val="a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50"/>
      </w:tblGrid>
      <w:tr w:rsidR="005242E0" w:rsidRPr="001F21EA" w:rsidTr="00613ECD">
        <w:trPr>
          <w:trHeight w:val="310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42E0" w:rsidRPr="001F21EA" w:rsidRDefault="005242E0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COLLOQUIO</w:t>
            </w:r>
            <w:r w:rsidRPr="001F21EA">
              <w:rPr>
                <w:rFonts w:ascii="Arial" w:eastAsia="Arial" w:hAnsi="Arial" w:cs="Arial"/>
                <w:b/>
              </w:rPr>
              <w:t xml:space="preserve"> </w:t>
            </w:r>
          </w:p>
          <w:p w:rsidR="00C61F27" w:rsidRPr="00C61F27" w:rsidRDefault="00B71250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C61F27">
              <w:rPr>
                <w:rFonts w:ascii="Arial" w:eastAsia="Arial" w:hAnsi="Arial" w:cs="Arial"/>
              </w:rPr>
              <w:t xml:space="preserve">In coerenza con </w:t>
            </w:r>
            <w:r w:rsidR="004C5022" w:rsidRPr="00C61F27">
              <w:rPr>
                <w:rFonts w:ascii="Arial" w:eastAsia="Arial" w:hAnsi="Arial" w:cs="Arial"/>
              </w:rPr>
              <w:t xml:space="preserve">il Pei, con il percorso formativo effettuato </w:t>
            </w:r>
            <w:r w:rsidR="008C0CC9" w:rsidRPr="00C61F27">
              <w:rPr>
                <w:rFonts w:ascii="Arial" w:eastAsia="Arial" w:hAnsi="Arial" w:cs="Arial"/>
              </w:rPr>
              <w:t>e con la normativa vigente</w:t>
            </w:r>
          </w:p>
        </w:tc>
      </w:tr>
      <w:tr w:rsidR="00B71250" w:rsidRPr="00B21D19" w:rsidTr="00B71250">
        <w:trPr>
          <w:trHeight w:val="384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022" w:rsidRDefault="00850EB4" w:rsidP="004C5022">
            <w:pPr>
              <w:pStyle w:val="Normale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ind w:left="0" w:firstLine="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</w:t>
            </w:r>
            <w:r w:rsidR="00B71250">
              <w:rPr>
                <w:rFonts w:ascii="Arial" w:eastAsia="Arial" w:hAnsi="Arial" w:cs="Arial"/>
                <w:b/>
                <w:color w:val="000000"/>
              </w:rPr>
              <w:t xml:space="preserve"> buste</w:t>
            </w:r>
            <w:r w:rsidR="008C0CC9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8C0CC9" w:rsidRPr="00C75B27">
              <w:rPr>
                <w:rFonts w:ascii="Arial" w:eastAsia="Arial" w:hAnsi="Arial" w:cs="Arial"/>
                <w:color w:val="000000"/>
              </w:rPr>
              <w:t>(tre)</w:t>
            </w:r>
            <w:r w:rsidR="00B71250" w:rsidRPr="00C75B27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conterranno </w:t>
            </w:r>
            <w:r w:rsidR="00B71250">
              <w:rPr>
                <w:rFonts w:ascii="Arial" w:eastAsia="Arial" w:hAnsi="Arial" w:cs="Arial"/>
                <w:b/>
                <w:color w:val="000000"/>
              </w:rPr>
              <w:t xml:space="preserve">la </w:t>
            </w:r>
            <w:r w:rsidR="00910732">
              <w:rPr>
                <w:rFonts w:ascii="Arial" w:eastAsia="Arial" w:hAnsi="Arial" w:cs="Arial"/>
                <w:b/>
                <w:color w:val="000000"/>
              </w:rPr>
              <w:t xml:space="preserve">tipologia di documentazione proposta. </w:t>
            </w:r>
          </w:p>
          <w:p w:rsidR="00A219BF" w:rsidRDefault="00910732" w:rsidP="004C50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Ad esempio: t</w:t>
            </w:r>
            <w:r w:rsidR="00B71250" w:rsidRPr="004C5022">
              <w:rPr>
                <w:rFonts w:ascii="Arial" w:eastAsia="Arial" w:hAnsi="Arial" w:cs="Arial"/>
                <w:color w:val="000000"/>
                <w:sz w:val="18"/>
              </w:rPr>
              <w:t>esti, documenti, esperienze, progetti</w:t>
            </w:r>
            <w:r w:rsidR="00C61F27">
              <w:rPr>
                <w:rFonts w:ascii="Arial" w:eastAsia="Arial" w:hAnsi="Arial" w:cs="Arial"/>
                <w:color w:val="000000"/>
                <w:sz w:val="18"/>
              </w:rPr>
              <w:t xml:space="preserve">, altro. </w:t>
            </w:r>
          </w:p>
          <w:p w:rsidR="003E3F4E" w:rsidRPr="00A219BF" w:rsidRDefault="003E3F4E" w:rsidP="004C50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jc w:val="both"/>
              <w:rPr>
                <w:rFonts w:ascii="Arial" w:eastAsia="Arial" w:hAnsi="Arial" w:cs="Arial"/>
                <w:color w:val="000000"/>
                <w:sz w:val="10"/>
              </w:rPr>
            </w:pPr>
          </w:p>
          <w:p w:rsidR="004C5022" w:rsidRPr="00C158DB" w:rsidRDefault="004C5022" w:rsidP="004C50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Le buste dovranno essere accuratamente </w:t>
            </w:r>
            <w:r w:rsidR="00440DC4">
              <w:rPr>
                <w:rFonts w:ascii="Arial" w:eastAsia="Arial" w:hAnsi="Arial" w:cs="Arial"/>
                <w:color w:val="000000"/>
                <w:sz w:val="18"/>
              </w:rPr>
              <w:t>predisposte dalla C</w:t>
            </w:r>
            <w:r>
              <w:rPr>
                <w:rFonts w:ascii="Arial" w:eastAsia="Arial" w:hAnsi="Arial" w:cs="Arial"/>
                <w:color w:val="000000"/>
                <w:sz w:val="18"/>
              </w:rPr>
              <w:t>ommissione con il supporto del docente di sostegno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50" w:rsidRDefault="003E3F4E" w:rsidP="003E3F4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Tipologia</w:t>
            </w:r>
            <w:r w:rsidR="00850EB4">
              <w:rPr>
                <w:rFonts w:ascii="Arial" w:eastAsia="Arial" w:hAnsi="Arial" w:cs="Arial"/>
                <w:b/>
                <w:color w:val="000000"/>
              </w:rPr>
              <w:t xml:space="preserve"> proposta</w:t>
            </w:r>
          </w:p>
        </w:tc>
      </w:tr>
      <w:tr w:rsidR="00B71250" w:rsidRPr="00B21D19" w:rsidTr="003E3F4E">
        <w:trPr>
          <w:trHeight w:val="1172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022" w:rsidRDefault="00A219BF" w:rsidP="004C5022">
            <w:pPr>
              <w:pStyle w:val="Normale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ind w:left="0" w:firstLine="0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Il </w:t>
            </w:r>
            <w:r w:rsidR="004C5022" w:rsidRPr="00C158DB">
              <w:rPr>
                <w:rFonts w:ascii="Arial" w:eastAsia="Arial" w:hAnsi="Arial" w:cs="Arial"/>
                <w:b/>
                <w:color w:val="000000"/>
              </w:rPr>
              <w:t xml:space="preserve">Percorso per le Competenze Trasversali </w:t>
            </w:r>
            <w:r w:rsidRPr="00C158DB">
              <w:rPr>
                <w:rFonts w:ascii="Arial" w:eastAsia="Arial" w:hAnsi="Arial" w:cs="Arial"/>
                <w:b/>
                <w:color w:val="000000"/>
              </w:rPr>
              <w:t xml:space="preserve">e l’Orientamento </w:t>
            </w:r>
            <w:r w:rsidR="00850EB4">
              <w:rPr>
                <w:rFonts w:ascii="Arial" w:eastAsia="Arial" w:hAnsi="Arial" w:cs="Arial"/>
                <w:i/>
                <w:color w:val="000000"/>
              </w:rPr>
              <w:t>(</w:t>
            </w:r>
            <w:r w:rsidRPr="00850EB4">
              <w:rPr>
                <w:rFonts w:ascii="Arial" w:eastAsia="Arial" w:hAnsi="Arial" w:cs="Arial"/>
                <w:i/>
                <w:color w:val="000000"/>
              </w:rPr>
              <w:t>progetto di Alternanza Scuola Lavoro</w:t>
            </w:r>
            <w:r w:rsidR="00850EB4">
              <w:rPr>
                <w:rFonts w:ascii="Arial" w:eastAsia="Arial" w:hAnsi="Arial" w:cs="Arial"/>
                <w:i/>
                <w:color w:val="000000"/>
              </w:rPr>
              <w:t>)</w:t>
            </w:r>
            <w:r w:rsidRPr="00C158D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4C5022" w:rsidRPr="00C158DB">
              <w:rPr>
                <w:rFonts w:ascii="Arial" w:eastAsia="Arial" w:hAnsi="Arial" w:cs="Arial"/>
                <w:b/>
                <w:color w:val="000000"/>
              </w:rPr>
              <w:t xml:space="preserve">sul quale lo studente </w:t>
            </w:r>
            <w:r w:rsidR="009E7DA7" w:rsidRPr="00C158DB">
              <w:rPr>
                <w:rFonts w:ascii="Arial" w:eastAsia="Arial" w:hAnsi="Arial" w:cs="Arial"/>
                <w:b/>
                <w:color w:val="000000"/>
              </w:rPr>
              <w:t>potrebbe</w:t>
            </w:r>
            <w:r w:rsidR="00C158DB" w:rsidRPr="00C158DB">
              <w:rPr>
                <w:rFonts w:ascii="Arial" w:eastAsia="Arial" w:hAnsi="Arial" w:cs="Arial"/>
                <w:b/>
                <w:color w:val="000000"/>
              </w:rPr>
              <w:t xml:space="preserve"> relazionare è </w:t>
            </w:r>
            <w:r w:rsidR="003E3F4E">
              <w:rPr>
                <w:rFonts w:ascii="Arial" w:eastAsia="Arial" w:hAnsi="Arial" w:cs="Arial"/>
                <w:b/>
                <w:color w:val="000000"/>
              </w:rPr>
              <w:t>quello proposto.</w:t>
            </w:r>
          </w:p>
          <w:p w:rsidR="00A219BF" w:rsidRPr="003E3F4E" w:rsidRDefault="00A219BF" w:rsidP="00A219B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jc w:val="both"/>
              <w:rPr>
                <w:rFonts w:ascii="Arial" w:eastAsia="Arial" w:hAnsi="Arial" w:cs="Arial"/>
                <w:i/>
                <w:color w:val="000000"/>
                <w:sz w:val="12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50" w:rsidRDefault="003E3F4E" w:rsidP="00613ECD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</w:t>
            </w:r>
            <w:r w:rsidR="00C56445">
              <w:rPr>
                <w:rFonts w:ascii="Arial" w:eastAsia="Arial" w:hAnsi="Arial" w:cs="Arial"/>
                <w:b/>
                <w:color w:val="000000"/>
              </w:rPr>
              <w:t xml:space="preserve">ercorso </w:t>
            </w:r>
            <w:r w:rsidR="00850EB4">
              <w:rPr>
                <w:rFonts w:ascii="Arial" w:eastAsia="Arial" w:hAnsi="Arial" w:cs="Arial"/>
                <w:b/>
                <w:color w:val="000000"/>
              </w:rPr>
              <w:t>proposto</w:t>
            </w:r>
          </w:p>
          <w:p w:rsidR="00B71250" w:rsidRDefault="00B71250" w:rsidP="00613ECD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B71250" w:rsidRDefault="00B71250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C5022" w:rsidRPr="00B21D19" w:rsidTr="00C61F27">
        <w:trPr>
          <w:trHeight w:val="340"/>
        </w:trPr>
        <w:tc>
          <w:tcPr>
            <w:tcW w:w="492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C5022" w:rsidRDefault="004C5022" w:rsidP="004C5022">
            <w:pPr>
              <w:pStyle w:val="Normale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ind w:left="0" w:firstLine="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Il progetto afferente alle competenze di Cittadinanza e Costituzione che lo studente </w:t>
            </w:r>
            <w:r w:rsidR="009E7DA7">
              <w:rPr>
                <w:rFonts w:ascii="Arial" w:eastAsia="Arial" w:hAnsi="Arial" w:cs="Arial"/>
                <w:b/>
                <w:color w:val="000000"/>
              </w:rPr>
              <w:t xml:space="preserve">potrebbe </w:t>
            </w:r>
            <w:r w:rsidR="00C158DB">
              <w:rPr>
                <w:rFonts w:ascii="Arial" w:eastAsia="Arial" w:hAnsi="Arial" w:cs="Arial"/>
                <w:b/>
                <w:color w:val="000000"/>
              </w:rPr>
              <w:t xml:space="preserve">relazionare è </w:t>
            </w:r>
            <w:r w:rsidR="003E3F4E">
              <w:rPr>
                <w:rFonts w:ascii="Arial" w:eastAsia="Arial" w:hAnsi="Arial" w:cs="Arial"/>
                <w:b/>
                <w:color w:val="000000"/>
              </w:rPr>
              <w:t>quello proposto.</w:t>
            </w:r>
          </w:p>
          <w:p w:rsidR="004C5022" w:rsidRPr="004C5022" w:rsidRDefault="004C5022" w:rsidP="004C50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C5022" w:rsidRDefault="003E3F4E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</w:t>
            </w:r>
            <w:r w:rsidR="00C56445">
              <w:rPr>
                <w:rFonts w:ascii="Arial" w:eastAsia="Arial" w:hAnsi="Arial" w:cs="Arial"/>
                <w:b/>
                <w:color w:val="000000"/>
              </w:rPr>
              <w:t>rogetto</w:t>
            </w:r>
            <w:r w:rsidR="00850EB4">
              <w:rPr>
                <w:rFonts w:ascii="Arial" w:eastAsia="Arial" w:hAnsi="Arial" w:cs="Arial"/>
                <w:b/>
                <w:color w:val="000000"/>
              </w:rPr>
              <w:t xml:space="preserve"> proposto</w:t>
            </w:r>
          </w:p>
        </w:tc>
      </w:tr>
      <w:tr w:rsidR="00C61F27" w:rsidRPr="00B21D19" w:rsidTr="00C61F27">
        <w:trPr>
          <w:trHeight w:val="210"/>
        </w:trPr>
        <w:tc>
          <w:tcPr>
            <w:tcW w:w="4928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:rsidR="00C61F27" w:rsidRPr="00C61F27" w:rsidRDefault="00C61F27" w:rsidP="004C50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:rsidR="00C61F27" w:rsidRDefault="00C61F27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C5022" w:rsidRPr="00B21D19" w:rsidTr="00B71250">
        <w:trPr>
          <w:trHeight w:val="340"/>
        </w:trPr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022" w:rsidRDefault="004C5022" w:rsidP="004C50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Strumenti consentiti durante la prova</w:t>
            </w:r>
          </w:p>
          <w:p w:rsidR="004C5022" w:rsidRDefault="00F141E6" w:rsidP="004C50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</w:rPr>
            </w:pPr>
            <w:r w:rsidRPr="00C56445">
              <w:rPr>
                <w:rFonts w:ascii="Arial" w:eastAsia="Arial" w:hAnsi="Arial" w:cs="Arial"/>
                <w:i/>
                <w:color w:val="000000"/>
              </w:rPr>
              <w:t xml:space="preserve">(indicare gli strumenti </w:t>
            </w:r>
            <w:r w:rsidR="00C56445" w:rsidRPr="00C56445">
              <w:rPr>
                <w:rFonts w:ascii="Arial" w:eastAsia="Arial" w:hAnsi="Arial" w:cs="Arial"/>
                <w:i/>
                <w:color w:val="000000"/>
              </w:rPr>
              <w:t>a corredo de</w:t>
            </w:r>
            <w:r w:rsidRPr="00C56445">
              <w:rPr>
                <w:rFonts w:ascii="Arial" w:eastAsia="Arial" w:hAnsi="Arial" w:cs="Arial"/>
                <w:i/>
                <w:color w:val="000000"/>
              </w:rPr>
              <w:t>lle buste</w:t>
            </w:r>
            <w:r w:rsidR="004C5022" w:rsidRPr="00C56445">
              <w:rPr>
                <w:rFonts w:ascii="Arial" w:eastAsia="Arial" w:hAnsi="Arial" w:cs="Arial"/>
                <w:i/>
                <w:color w:val="000000"/>
              </w:rPr>
              <w:t>)</w:t>
            </w:r>
          </w:p>
          <w:p w:rsidR="00A219BF" w:rsidRDefault="00A219BF" w:rsidP="00A219B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Ad esempio: </w:t>
            </w:r>
          </w:p>
          <w:p w:rsidR="00A219BF" w:rsidRDefault="00A219BF" w:rsidP="00A219B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Schemi di domande guida, mappe concettuali, </w:t>
            </w:r>
            <w:r w:rsidRPr="00440DC4">
              <w:rPr>
                <w:rFonts w:ascii="Arial" w:eastAsia="Arial" w:hAnsi="Arial" w:cs="Arial"/>
                <w:color w:val="000000"/>
                <w:sz w:val="18"/>
              </w:rPr>
              <w:t>ausili tecnol</w:t>
            </w:r>
            <w:r>
              <w:rPr>
                <w:rFonts w:ascii="Arial" w:eastAsia="Arial" w:hAnsi="Arial" w:cs="Arial"/>
                <w:color w:val="000000"/>
                <w:sz w:val="18"/>
              </w:rPr>
              <w:t>ogici, tabelle, formulari, altro.</w:t>
            </w:r>
          </w:p>
          <w:p w:rsidR="004C5022" w:rsidRDefault="004C5022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</w:tcBorders>
          </w:tcPr>
          <w:p w:rsidR="004C5022" w:rsidRDefault="004C5022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71250" w:rsidRPr="00B21D19" w:rsidTr="00B71250">
        <w:trPr>
          <w:trHeight w:val="340"/>
        </w:trPr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1250" w:rsidRDefault="00B71250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Supporto del docente di sostegno durante la prova </w:t>
            </w:r>
          </w:p>
          <w:p w:rsidR="00B71250" w:rsidRPr="00A219BF" w:rsidRDefault="00A219BF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</w:rPr>
            </w:pPr>
            <w:r w:rsidRPr="00A219BF">
              <w:rPr>
                <w:rFonts w:ascii="Arial" w:eastAsia="Arial" w:hAnsi="Arial" w:cs="Arial"/>
                <w:i/>
                <w:color w:val="000000"/>
              </w:rPr>
              <w:t>(indicare il tipo di supporto)</w:t>
            </w:r>
          </w:p>
          <w:p w:rsidR="00A219BF" w:rsidRDefault="00A219BF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</w:tcBorders>
          </w:tcPr>
          <w:p w:rsidR="00B71250" w:rsidRDefault="00B71250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71250" w:rsidRPr="00B21D19" w:rsidTr="00B71250">
        <w:trPr>
          <w:trHeight w:val="340"/>
        </w:trPr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1250" w:rsidRDefault="00B71250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Supporto dell’educatore durante la prova</w:t>
            </w:r>
          </w:p>
          <w:p w:rsidR="00A219BF" w:rsidRPr="00A219BF" w:rsidRDefault="00A219BF" w:rsidP="00A219B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</w:rPr>
            </w:pPr>
            <w:r w:rsidRPr="00A219BF">
              <w:rPr>
                <w:rFonts w:ascii="Arial" w:eastAsia="Arial" w:hAnsi="Arial" w:cs="Arial"/>
                <w:i/>
                <w:color w:val="000000"/>
              </w:rPr>
              <w:t>(indicare il tipo di supporto)</w:t>
            </w:r>
          </w:p>
          <w:p w:rsidR="00B71250" w:rsidRDefault="00B71250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4C5022" w:rsidRDefault="004C5022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</w:tcBorders>
          </w:tcPr>
          <w:p w:rsidR="00B71250" w:rsidRDefault="00B71250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242E0" w:rsidRPr="00B21D19" w:rsidTr="00613ECD">
        <w:trPr>
          <w:trHeight w:val="1214"/>
        </w:trPr>
        <w:tc>
          <w:tcPr>
            <w:tcW w:w="9778" w:type="dxa"/>
            <w:gridSpan w:val="2"/>
          </w:tcPr>
          <w:p w:rsidR="005242E0" w:rsidRDefault="005242E0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Altro di interesse per la commissione</w:t>
            </w:r>
          </w:p>
          <w:p w:rsidR="005242E0" w:rsidRDefault="004C5022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C5022">
              <w:rPr>
                <w:rFonts w:ascii="Arial" w:eastAsia="Arial" w:hAnsi="Arial" w:cs="Arial"/>
                <w:color w:val="000000"/>
              </w:rPr>
              <w:t>(</w:t>
            </w:r>
            <w:r w:rsidRPr="00C61F27">
              <w:rPr>
                <w:rFonts w:ascii="Arial" w:eastAsia="Arial" w:hAnsi="Arial" w:cs="Arial"/>
                <w:i/>
                <w:color w:val="000000"/>
              </w:rPr>
              <w:t>Il</w:t>
            </w:r>
            <w:r w:rsidRPr="004C5022">
              <w:rPr>
                <w:rFonts w:ascii="Arial" w:eastAsia="Arial" w:hAnsi="Arial" w:cs="Arial"/>
                <w:i/>
                <w:color w:val="000000"/>
              </w:rPr>
              <w:t xml:space="preserve"> consiglio di classe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, qualora sia necessario, </w:t>
            </w:r>
            <w:r w:rsidRPr="004C5022">
              <w:rPr>
                <w:rFonts w:ascii="Arial" w:eastAsia="Arial" w:hAnsi="Arial" w:cs="Arial"/>
                <w:i/>
                <w:color w:val="000000"/>
              </w:rPr>
              <w:t>può indicare anche l’ordine di espletamento delle fasi del colloquio</w:t>
            </w:r>
            <w:r>
              <w:rPr>
                <w:rFonts w:ascii="Arial" w:eastAsia="Arial" w:hAnsi="Arial" w:cs="Arial"/>
                <w:i/>
                <w:color w:val="000000"/>
              </w:rPr>
              <w:t>,</w:t>
            </w:r>
            <w:r w:rsidRPr="004C5022">
              <w:rPr>
                <w:rFonts w:ascii="Arial" w:eastAsia="Arial" w:hAnsi="Arial" w:cs="Arial"/>
                <w:i/>
                <w:color w:val="000000"/>
              </w:rPr>
              <w:t xml:space="preserve"> al fine di mettere lo studente nelle migliori condizioni di</w:t>
            </w:r>
            <w:r w:rsidRPr="004C5022">
              <w:rPr>
                <w:rFonts w:ascii="Arial" w:eastAsia="Arial" w:hAnsi="Arial" w:cs="Arial"/>
                <w:color w:val="000000"/>
              </w:rPr>
              <w:t xml:space="preserve"> </w:t>
            </w:r>
            <w:r w:rsidR="009E7DA7" w:rsidRPr="009E7DA7">
              <w:rPr>
                <w:rFonts w:ascii="Arial" w:eastAsia="Arial" w:hAnsi="Arial" w:cs="Arial"/>
                <w:i/>
                <w:color w:val="000000"/>
              </w:rPr>
              <w:t>espletamento della pr</w:t>
            </w:r>
            <w:r w:rsidR="009E7DA7">
              <w:rPr>
                <w:rFonts w:ascii="Arial" w:eastAsia="Arial" w:hAnsi="Arial" w:cs="Arial"/>
                <w:color w:val="000000"/>
              </w:rPr>
              <w:t>ova).</w:t>
            </w:r>
          </w:p>
          <w:p w:rsidR="005242E0" w:rsidRDefault="005242E0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E7DA7" w:rsidRDefault="009E7DA7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E7DA7" w:rsidRDefault="009E7DA7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E7DA7" w:rsidRDefault="009E7DA7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E7DA7" w:rsidRPr="00B21D19" w:rsidRDefault="009E7DA7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C75B27" w:rsidRDefault="00C75B2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595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E7DA7" w:rsidRPr="001F21EA" w:rsidTr="009E7DA7">
        <w:trPr>
          <w:trHeight w:val="310"/>
        </w:trPr>
        <w:tc>
          <w:tcPr>
            <w:tcW w:w="9778" w:type="dxa"/>
            <w:shd w:val="clear" w:color="auto" w:fill="BFBFBF" w:themeFill="background1" w:themeFillShade="BF"/>
          </w:tcPr>
          <w:p w:rsidR="009E7DA7" w:rsidRPr="001F21EA" w:rsidRDefault="009E7DA7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VALUTAZIONE DELLE PROVE</w:t>
            </w:r>
          </w:p>
          <w:p w:rsidR="009E7DA7" w:rsidRPr="00E73BD5" w:rsidRDefault="00C5648F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E73BD5">
              <w:rPr>
                <w:rFonts w:ascii="Arial" w:eastAsia="Arial" w:hAnsi="Arial" w:cs="Arial"/>
              </w:rPr>
              <w:t>In coerenza con il PEI</w:t>
            </w:r>
            <w:r w:rsidR="009E7DA7" w:rsidRPr="00E73BD5">
              <w:rPr>
                <w:rFonts w:ascii="Arial" w:eastAsia="Arial" w:hAnsi="Arial" w:cs="Arial"/>
              </w:rPr>
              <w:t>, con il percorso formativo effettuato e con la normativa vigente.</w:t>
            </w:r>
          </w:p>
        </w:tc>
      </w:tr>
      <w:tr w:rsidR="009E7DA7" w:rsidRPr="001F21EA" w:rsidTr="009E7DA7">
        <w:trPr>
          <w:trHeight w:val="310"/>
        </w:trPr>
        <w:tc>
          <w:tcPr>
            <w:tcW w:w="9778" w:type="dxa"/>
            <w:shd w:val="clear" w:color="auto" w:fill="F2F2F2" w:themeFill="background1" w:themeFillShade="F2"/>
          </w:tcPr>
          <w:p w:rsidR="009E7DA7" w:rsidRDefault="009E7DA7" w:rsidP="009E7DA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Per </w:t>
            </w:r>
            <w:r w:rsidRPr="009E7DA7">
              <w:rPr>
                <w:rFonts w:ascii="Arial" w:eastAsia="Arial" w:hAnsi="Arial" w:cs="Arial"/>
                <w:b/>
              </w:rPr>
              <w:t>la correzione delle prove d'esame, la commissione può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9E7DA7">
              <w:rPr>
                <w:rFonts w:ascii="Arial" w:eastAsia="Arial" w:hAnsi="Arial" w:cs="Arial"/>
                <w:b/>
              </w:rPr>
              <w:t>avvalersi del supporto dei docenti e degli esperti che hanno seguito lo studente durante l'anno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C748E6">
              <w:rPr>
                <w:rFonts w:ascii="Arial" w:eastAsia="Arial" w:hAnsi="Arial" w:cs="Arial"/>
                <w:b/>
              </w:rPr>
              <w:t>scolastico (O.M. n. 205/2019 art. 20).</w:t>
            </w:r>
          </w:p>
          <w:p w:rsidR="00CE0D7D" w:rsidRPr="009E7DA7" w:rsidRDefault="00CE0D7D" w:rsidP="009E7DA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</w:p>
          <w:p w:rsidR="009E7DA7" w:rsidRDefault="009E7DA7" w:rsidP="00C75B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 w:rsidRPr="009E7DA7">
              <w:rPr>
                <w:rFonts w:ascii="Arial" w:eastAsia="Arial" w:hAnsi="Arial" w:cs="Arial"/>
                <w:b/>
              </w:rPr>
              <w:t>Per la correzione delle prove d'esame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9E7DA7">
              <w:rPr>
                <w:rFonts w:ascii="Arial" w:eastAsia="Arial" w:hAnsi="Arial" w:cs="Arial"/>
                <w:b/>
              </w:rPr>
              <w:t xml:space="preserve">sono predisposte griglie di valutazione specifiche, </w:t>
            </w:r>
            <w:r w:rsidR="00C75B27">
              <w:rPr>
                <w:rFonts w:ascii="Arial" w:eastAsia="Arial" w:hAnsi="Arial" w:cs="Arial"/>
                <w:b/>
              </w:rPr>
              <w:t xml:space="preserve">facendo riferimento a quelle utilizzate per correggere </w:t>
            </w:r>
            <w:r w:rsidRPr="009E7DA7">
              <w:rPr>
                <w:rFonts w:ascii="Arial" w:eastAsia="Arial" w:hAnsi="Arial" w:cs="Arial"/>
                <w:b/>
              </w:rPr>
              <w:t xml:space="preserve">le prove </w:t>
            </w:r>
            <w:r>
              <w:rPr>
                <w:rFonts w:ascii="Arial" w:eastAsia="Arial" w:hAnsi="Arial" w:cs="Arial"/>
                <w:b/>
              </w:rPr>
              <w:t xml:space="preserve">realizzate </w:t>
            </w:r>
            <w:r w:rsidR="00C75B27">
              <w:rPr>
                <w:rFonts w:ascii="Arial" w:eastAsia="Arial" w:hAnsi="Arial" w:cs="Arial"/>
                <w:b/>
              </w:rPr>
              <w:t xml:space="preserve">nelle fasi di simulazione. </w:t>
            </w:r>
          </w:p>
        </w:tc>
      </w:tr>
      <w:tr w:rsidR="009E7DA7" w:rsidRPr="001F21EA" w:rsidTr="009E7DA7">
        <w:trPr>
          <w:trHeight w:val="310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D12" w:rsidRPr="00910732" w:rsidRDefault="00910732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</w:rPr>
            </w:pPr>
            <w:r w:rsidRPr="00910732">
              <w:rPr>
                <w:rFonts w:ascii="Arial" w:eastAsia="Arial" w:hAnsi="Arial" w:cs="Arial"/>
                <w:i/>
                <w:color w:val="000000"/>
              </w:rPr>
              <w:t>(</w:t>
            </w:r>
            <w:r w:rsidR="00AC2D12" w:rsidRPr="00910732">
              <w:rPr>
                <w:rFonts w:ascii="Arial" w:eastAsia="Arial" w:hAnsi="Arial" w:cs="Arial"/>
                <w:i/>
                <w:color w:val="000000"/>
              </w:rPr>
              <w:t>Si allegano eventuali simulazioni e griglie di valutazione utilizzate</w:t>
            </w:r>
            <w:r>
              <w:rPr>
                <w:rFonts w:ascii="Arial" w:eastAsia="Arial" w:hAnsi="Arial" w:cs="Arial"/>
                <w:i/>
                <w:color w:val="000000"/>
              </w:rPr>
              <w:t>)</w:t>
            </w:r>
          </w:p>
          <w:p w:rsidR="00F6005A" w:rsidRDefault="00F6005A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</w:p>
          <w:p w:rsidR="00C75B27" w:rsidRDefault="00C75B27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</w:p>
          <w:p w:rsidR="00C75B27" w:rsidRDefault="00C75B27" w:rsidP="00613EC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C56445" w:rsidRDefault="00C56445">
      <w:r>
        <w:br w:type="page"/>
      </w:r>
    </w:p>
    <w:tbl>
      <w:tblPr>
        <w:tblStyle w:val="a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505"/>
        <w:gridCol w:w="3755"/>
      </w:tblGrid>
      <w:tr w:rsidR="00707BA4" w:rsidRPr="00C75B27" w:rsidTr="00C75B27">
        <w:tc>
          <w:tcPr>
            <w:tcW w:w="9778" w:type="dxa"/>
            <w:gridSpan w:val="3"/>
            <w:shd w:val="clear" w:color="auto" w:fill="A6A6A6" w:themeFill="background1" w:themeFillShade="A6"/>
          </w:tcPr>
          <w:p w:rsidR="00707BA4" w:rsidRPr="00C75B27" w:rsidRDefault="00C75B27" w:rsidP="00C75B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>
              <w:lastRenderedPageBreak/>
              <w:br w:type="page"/>
            </w:r>
            <w:r w:rsidR="005D1B98" w:rsidRPr="00C75B27">
              <w:rPr>
                <w:rFonts w:ascii="Arial" w:eastAsia="Arial" w:hAnsi="Arial" w:cs="Arial"/>
                <w:b/>
              </w:rPr>
              <w:t>REDATTORI DELLA RELAZIONE DI PRESENTAZIONE AGLI ESAMI DI STATO</w:t>
            </w:r>
          </w:p>
        </w:tc>
      </w:tr>
      <w:tr w:rsidR="00707BA4" w:rsidRPr="00C75B27" w:rsidTr="00C75B27">
        <w:tc>
          <w:tcPr>
            <w:tcW w:w="2518" w:type="dxa"/>
            <w:shd w:val="clear" w:color="auto" w:fill="D9D9D9" w:themeFill="background1" w:themeFillShade="D9"/>
          </w:tcPr>
          <w:p w:rsidR="00707BA4" w:rsidRPr="00C75B27" w:rsidRDefault="005D1B98" w:rsidP="00C75B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 w:rsidRPr="00C75B27">
              <w:rPr>
                <w:rFonts w:ascii="Arial" w:eastAsia="Arial" w:hAnsi="Arial" w:cs="Arial"/>
                <w:b/>
              </w:rPr>
              <w:t xml:space="preserve">Qualifica </w:t>
            </w:r>
          </w:p>
        </w:tc>
        <w:tc>
          <w:tcPr>
            <w:tcW w:w="3505" w:type="dxa"/>
            <w:shd w:val="clear" w:color="auto" w:fill="D9D9D9" w:themeFill="background1" w:themeFillShade="D9"/>
          </w:tcPr>
          <w:p w:rsidR="00707BA4" w:rsidRPr="00C75B27" w:rsidRDefault="005D1B98" w:rsidP="00C75B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 w:rsidRPr="00C75B27">
              <w:rPr>
                <w:rFonts w:ascii="Arial" w:eastAsia="Arial" w:hAnsi="Arial" w:cs="Arial"/>
                <w:b/>
              </w:rPr>
              <w:t>Nome e Cognome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:rsidR="00707BA4" w:rsidRPr="00C75B27" w:rsidRDefault="005D1B98" w:rsidP="00C75B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 w:rsidRPr="00C75B27">
              <w:rPr>
                <w:rFonts w:ascii="Arial" w:eastAsia="Arial" w:hAnsi="Arial" w:cs="Arial"/>
                <w:b/>
              </w:rPr>
              <w:t>Firma</w:t>
            </w:r>
          </w:p>
        </w:tc>
      </w:tr>
      <w:tr w:rsidR="00707BA4" w:rsidTr="004A1883">
        <w:tc>
          <w:tcPr>
            <w:tcW w:w="2518" w:type="dxa"/>
            <w:vAlign w:val="center"/>
          </w:tcPr>
          <w:p w:rsidR="00707BA4" w:rsidRPr="004A1883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</w:rPr>
            </w:pPr>
            <w:r w:rsidRPr="004A1883">
              <w:rPr>
                <w:rFonts w:ascii="Arial" w:eastAsia="Arial" w:hAnsi="Arial" w:cs="Arial"/>
                <w:b/>
                <w:color w:val="000000"/>
              </w:rPr>
              <w:t>Dirigente Scolastico</w:t>
            </w:r>
          </w:p>
        </w:tc>
        <w:tc>
          <w:tcPr>
            <w:tcW w:w="3505" w:type="dxa"/>
            <w:vAlign w:val="center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5" w:type="dxa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7BA4" w:rsidTr="004A1883">
        <w:tc>
          <w:tcPr>
            <w:tcW w:w="2518" w:type="dxa"/>
            <w:vAlign w:val="center"/>
          </w:tcPr>
          <w:p w:rsidR="00707BA4" w:rsidRPr="004A1883" w:rsidRDefault="00717833" w:rsidP="004A188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4A1883">
              <w:rPr>
                <w:rFonts w:ascii="Arial" w:eastAsia="Arial" w:hAnsi="Arial" w:cs="Arial"/>
                <w:b/>
                <w:color w:val="000000"/>
              </w:rPr>
              <w:t>Docente</w:t>
            </w:r>
            <w:r w:rsidR="005D1B98" w:rsidRPr="004A1883">
              <w:rPr>
                <w:rFonts w:ascii="Arial" w:eastAsia="Arial" w:hAnsi="Arial" w:cs="Arial"/>
                <w:b/>
                <w:color w:val="000000"/>
              </w:rPr>
              <w:t xml:space="preserve"> di Sostegno</w:t>
            </w:r>
          </w:p>
        </w:tc>
        <w:tc>
          <w:tcPr>
            <w:tcW w:w="3505" w:type="dxa"/>
            <w:vAlign w:val="center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5" w:type="dxa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7BA4" w:rsidTr="004A1883">
        <w:tc>
          <w:tcPr>
            <w:tcW w:w="2518" w:type="dxa"/>
            <w:vAlign w:val="center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Docente di </w:t>
            </w:r>
          </w:p>
        </w:tc>
        <w:tc>
          <w:tcPr>
            <w:tcW w:w="3505" w:type="dxa"/>
            <w:vAlign w:val="center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5" w:type="dxa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7BA4" w:rsidTr="004A1883">
        <w:tc>
          <w:tcPr>
            <w:tcW w:w="2518" w:type="dxa"/>
            <w:vAlign w:val="center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Docente di </w:t>
            </w:r>
          </w:p>
        </w:tc>
        <w:tc>
          <w:tcPr>
            <w:tcW w:w="3505" w:type="dxa"/>
            <w:vAlign w:val="center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5" w:type="dxa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7BA4" w:rsidTr="004A1883">
        <w:tc>
          <w:tcPr>
            <w:tcW w:w="2518" w:type="dxa"/>
            <w:vAlign w:val="center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Docente di </w:t>
            </w:r>
          </w:p>
        </w:tc>
        <w:tc>
          <w:tcPr>
            <w:tcW w:w="3505" w:type="dxa"/>
            <w:vAlign w:val="center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5" w:type="dxa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7BA4" w:rsidTr="004A1883">
        <w:tc>
          <w:tcPr>
            <w:tcW w:w="2518" w:type="dxa"/>
            <w:vAlign w:val="center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Docente di </w:t>
            </w:r>
          </w:p>
        </w:tc>
        <w:tc>
          <w:tcPr>
            <w:tcW w:w="3505" w:type="dxa"/>
            <w:vAlign w:val="center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5" w:type="dxa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7BA4" w:rsidTr="004A1883">
        <w:tc>
          <w:tcPr>
            <w:tcW w:w="2518" w:type="dxa"/>
            <w:vAlign w:val="center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Docente di </w:t>
            </w:r>
          </w:p>
        </w:tc>
        <w:tc>
          <w:tcPr>
            <w:tcW w:w="3505" w:type="dxa"/>
            <w:vAlign w:val="center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5" w:type="dxa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7BA4" w:rsidTr="004A1883">
        <w:tc>
          <w:tcPr>
            <w:tcW w:w="2518" w:type="dxa"/>
            <w:vAlign w:val="center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Docente di </w:t>
            </w:r>
          </w:p>
        </w:tc>
        <w:tc>
          <w:tcPr>
            <w:tcW w:w="3505" w:type="dxa"/>
            <w:vAlign w:val="center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5" w:type="dxa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7BA4" w:rsidTr="004A1883">
        <w:tc>
          <w:tcPr>
            <w:tcW w:w="2518" w:type="dxa"/>
            <w:vAlign w:val="center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Docente di </w:t>
            </w:r>
          </w:p>
        </w:tc>
        <w:tc>
          <w:tcPr>
            <w:tcW w:w="3505" w:type="dxa"/>
            <w:vAlign w:val="center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5" w:type="dxa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7BA4" w:rsidTr="004A1883">
        <w:tc>
          <w:tcPr>
            <w:tcW w:w="2518" w:type="dxa"/>
            <w:vAlign w:val="center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Docente di </w:t>
            </w:r>
          </w:p>
        </w:tc>
        <w:tc>
          <w:tcPr>
            <w:tcW w:w="3505" w:type="dxa"/>
            <w:vAlign w:val="center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5" w:type="dxa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7BA4" w:rsidTr="004A1883">
        <w:tc>
          <w:tcPr>
            <w:tcW w:w="2518" w:type="dxa"/>
            <w:vAlign w:val="center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Docente di </w:t>
            </w:r>
          </w:p>
        </w:tc>
        <w:tc>
          <w:tcPr>
            <w:tcW w:w="3505" w:type="dxa"/>
            <w:vAlign w:val="center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5" w:type="dxa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75B27" w:rsidRPr="00C75B27" w:rsidTr="00C75B27">
        <w:tc>
          <w:tcPr>
            <w:tcW w:w="2518" w:type="dxa"/>
            <w:shd w:val="clear" w:color="auto" w:fill="FFFFFF" w:themeFill="background1"/>
            <w:vAlign w:val="center"/>
          </w:tcPr>
          <w:p w:rsidR="00C75B27" w:rsidRPr="00C75B27" w:rsidRDefault="00C75B27" w:rsidP="00C75B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 w:rsidRPr="00C75B27">
              <w:rPr>
                <w:rFonts w:ascii="Arial" w:eastAsia="Arial" w:hAnsi="Arial" w:cs="Arial"/>
                <w:color w:val="000000"/>
              </w:rPr>
              <w:t>Eve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 w:rsidRPr="00C75B27">
              <w:rPr>
                <w:rFonts w:ascii="Arial" w:eastAsia="Arial" w:hAnsi="Arial" w:cs="Arial"/>
                <w:color w:val="000000"/>
              </w:rPr>
              <w:t>tuale Educatore</w:t>
            </w:r>
          </w:p>
        </w:tc>
        <w:tc>
          <w:tcPr>
            <w:tcW w:w="7260" w:type="dxa"/>
            <w:gridSpan w:val="2"/>
            <w:shd w:val="clear" w:color="auto" w:fill="FFFFFF" w:themeFill="background1"/>
            <w:vAlign w:val="center"/>
          </w:tcPr>
          <w:p w:rsidR="00C75B27" w:rsidRDefault="00C75B27" w:rsidP="00C75B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07BA4" w:rsidTr="004A1883">
        <w:tc>
          <w:tcPr>
            <w:tcW w:w="2518" w:type="dxa"/>
            <w:shd w:val="clear" w:color="auto" w:fill="F2F2F2"/>
            <w:vAlign w:val="center"/>
          </w:tcPr>
          <w:p w:rsidR="00707BA4" w:rsidRDefault="005D1B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Luogo e Data</w:t>
            </w:r>
          </w:p>
        </w:tc>
        <w:tc>
          <w:tcPr>
            <w:tcW w:w="7260" w:type="dxa"/>
            <w:gridSpan w:val="2"/>
            <w:shd w:val="clear" w:color="auto" w:fill="F2F2F2"/>
            <w:vAlign w:val="center"/>
          </w:tcPr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07BA4" w:rsidRDefault="00707B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07BA4" w:rsidRDefault="00707BA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E39E4" w:rsidRDefault="007E39E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 w:type="page"/>
      </w:r>
    </w:p>
    <w:tbl>
      <w:tblPr>
        <w:tblStyle w:val="Grigliatabel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45"/>
      </w:tblGrid>
      <w:tr w:rsidR="00E2694A" w:rsidRPr="00E2694A" w:rsidTr="00E2694A">
        <w:tc>
          <w:tcPr>
            <w:tcW w:w="10345" w:type="dxa"/>
            <w:shd w:val="clear" w:color="auto" w:fill="A6A6A6" w:themeFill="background1" w:themeFillShade="A6"/>
          </w:tcPr>
          <w:p w:rsidR="00E2694A" w:rsidRDefault="00E2694A" w:rsidP="00E2694A">
            <w:pPr>
              <w:pStyle w:val="Normale1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E2694A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Appendice normativa </w:t>
            </w:r>
          </w:p>
          <w:p w:rsidR="00CA0A33" w:rsidRPr="00E2694A" w:rsidRDefault="00CA0A33" w:rsidP="00E2694A">
            <w:pPr>
              <w:pStyle w:val="Normale1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E2694A" w:rsidRPr="00E2694A" w:rsidTr="00E2694A">
        <w:tc>
          <w:tcPr>
            <w:tcW w:w="10345" w:type="dxa"/>
            <w:shd w:val="clear" w:color="auto" w:fill="D9D9D9" w:themeFill="background1" w:themeFillShade="D9"/>
          </w:tcPr>
          <w:p w:rsidR="00E2694A" w:rsidRDefault="00E2694A" w:rsidP="00E2694A">
            <w:pPr>
              <w:pStyle w:val="Normale1"/>
              <w:rPr>
                <w:rFonts w:ascii="Arial" w:eastAsia="Arial" w:hAnsi="Arial" w:cs="Arial"/>
                <w:color w:val="000000"/>
              </w:rPr>
            </w:pPr>
            <w:r w:rsidRPr="00E2694A">
              <w:rPr>
                <w:rFonts w:ascii="Arial" w:eastAsia="Arial" w:hAnsi="Arial" w:cs="Arial"/>
                <w:color w:val="000000"/>
              </w:rPr>
              <w:t>Riepilogo dei commi di interesse dell’O.M. 205/2019</w:t>
            </w:r>
          </w:p>
          <w:p w:rsidR="00CA0A33" w:rsidRPr="00E2694A" w:rsidRDefault="00CA0A33" w:rsidP="00E2694A">
            <w:pPr>
              <w:pStyle w:val="Normale1"/>
              <w:rPr>
                <w:rFonts w:ascii="Arial" w:eastAsia="Arial" w:hAnsi="Arial" w:cs="Arial"/>
                <w:color w:val="000000"/>
              </w:rPr>
            </w:pPr>
          </w:p>
        </w:tc>
      </w:tr>
      <w:tr w:rsidR="00E2694A" w:rsidRPr="00E2694A" w:rsidTr="00E2694A">
        <w:tc>
          <w:tcPr>
            <w:tcW w:w="10345" w:type="dxa"/>
            <w:shd w:val="clear" w:color="auto" w:fill="FFFFFF" w:themeFill="background1"/>
          </w:tcPr>
          <w:p w:rsidR="009B0A7B" w:rsidRDefault="009B0A7B" w:rsidP="009B0A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3753D6">
              <w:rPr>
                <w:rFonts w:ascii="Arial Narrow" w:hAnsi="Arial Narrow" w:cs="Times New Roman"/>
                <w:b/>
                <w:sz w:val="22"/>
                <w:szCs w:val="22"/>
              </w:rPr>
              <w:t>Arti. 2 comma 3</w:t>
            </w:r>
            <w:r w:rsidRPr="003753D6">
              <w:rPr>
                <w:rFonts w:ascii="Arial Narrow" w:hAnsi="Arial Narrow" w:cs="Times New Roman"/>
                <w:sz w:val="22"/>
                <w:szCs w:val="22"/>
              </w:rPr>
              <w:t xml:space="preserve">. </w:t>
            </w:r>
          </w:p>
          <w:p w:rsidR="009B0A7B" w:rsidRDefault="009B0A7B" w:rsidP="009B0A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3753D6">
              <w:rPr>
                <w:rFonts w:ascii="Arial Narrow" w:hAnsi="Arial Narrow" w:cs="Times New Roman"/>
                <w:sz w:val="22"/>
                <w:szCs w:val="22"/>
              </w:rPr>
              <w:t>Ai sensi dell'articolo 20 del d.lgs. n. 62 del 2017 gli studenti con disabilità sono ammessi a sostenere l'esame di Stato conclusivo del secondo ciclo di istruzione secondo quanto disposto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753D6">
              <w:rPr>
                <w:rFonts w:ascii="Arial Narrow" w:hAnsi="Arial Narrow" w:cs="Times New Roman"/>
                <w:sz w:val="22"/>
                <w:szCs w:val="22"/>
              </w:rPr>
              <w:t xml:space="preserve">dall'art. 13 del d.lgs. 62 del 2017. </w:t>
            </w:r>
          </w:p>
          <w:p w:rsidR="009B0A7B" w:rsidRPr="003753D6" w:rsidRDefault="009B0A7B" w:rsidP="009B0A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3753D6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Il consiglio di classe stabilisce la tipologia delle prove d'esame e se le stesse hanno valore equipollente all'interno del piano educativo individualizzato. </w:t>
            </w:r>
          </w:p>
          <w:p w:rsidR="009B0A7B" w:rsidRDefault="009B0A7B" w:rsidP="009B0A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E2694A">
              <w:rPr>
                <w:rFonts w:ascii="Arial Narrow" w:hAnsi="Arial Narrow" w:cs="Times New Roman"/>
                <w:b/>
                <w:sz w:val="22"/>
                <w:szCs w:val="22"/>
              </w:rPr>
              <w:t>La commissione d'esame</w:t>
            </w:r>
            <w:r w:rsidRPr="003753D6">
              <w:rPr>
                <w:rFonts w:ascii="Arial Narrow" w:hAnsi="Arial Narrow" w:cs="Times New Roman"/>
                <w:sz w:val="22"/>
                <w:szCs w:val="22"/>
              </w:rPr>
              <w:t xml:space="preserve">, </w:t>
            </w:r>
            <w:r w:rsidRPr="00E2694A">
              <w:rPr>
                <w:rFonts w:ascii="Arial Narrow" w:hAnsi="Arial Narrow" w:cs="Times New Roman"/>
                <w:b/>
                <w:sz w:val="22"/>
                <w:szCs w:val="22"/>
              </w:rPr>
              <w:t>sulla base della documentazione fornita dal consiglio di classe (relazione di presentazione e altro</w:t>
            </w:r>
            <w:r>
              <w:rPr>
                <w:rFonts w:ascii="Arial Narrow" w:hAnsi="Arial Narrow" w:cs="Times New Roman"/>
                <w:sz w:val="22"/>
                <w:szCs w:val="22"/>
              </w:rPr>
              <w:t>)</w:t>
            </w:r>
            <w:r w:rsidRPr="003753D6">
              <w:rPr>
                <w:rFonts w:ascii="Arial Narrow" w:hAnsi="Arial Narrow" w:cs="Times New Roman"/>
                <w:sz w:val="22"/>
                <w:szCs w:val="22"/>
              </w:rPr>
              <w:t xml:space="preserve">, </w:t>
            </w:r>
            <w:r w:rsidRPr="00E2694A">
              <w:rPr>
                <w:rFonts w:ascii="Arial Narrow" w:hAnsi="Arial Narrow" w:cs="Times New Roman"/>
                <w:b/>
                <w:sz w:val="22"/>
                <w:szCs w:val="22"/>
              </w:rPr>
              <w:t>relativa alle attività svolte, alle valutazioni effettuate e all'assistenza prevista per l'autonomia e la comunicazione</w:t>
            </w:r>
            <w:r w:rsidRPr="003753D6">
              <w:rPr>
                <w:rFonts w:ascii="Arial Narrow" w:hAnsi="Arial Narrow" w:cs="Times New Roman"/>
                <w:sz w:val="22"/>
                <w:szCs w:val="22"/>
              </w:rPr>
              <w:t xml:space="preserve">, </w:t>
            </w:r>
            <w:r w:rsidRPr="00E2694A">
              <w:rPr>
                <w:rFonts w:ascii="Arial Narrow" w:hAnsi="Arial Narrow" w:cs="Times New Roman"/>
                <w:b/>
                <w:sz w:val="22"/>
                <w:szCs w:val="22"/>
              </w:rPr>
              <w:t>predispone una o più prove differenziate</w:t>
            </w:r>
            <w:r w:rsidRPr="003753D6">
              <w:rPr>
                <w:rFonts w:ascii="Arial Narrow" w:hAnsi="Arial Narrow" w:cs="Times New Roman"/>
                <w:sz w:val="22"/>
                <w:szCs w:val="22"/>
              </w:rPr>
              <w:t xml:space="preserve">, </w:t>
            </w:r>
            <w:r w:rsidRPr="00E2694A">
              <w:rPr>
                <w:rFonts w:ascii="Arial Narrow" w:hAnsi="Arial Narrow" w:cs="Times New Roman"/>
                <w:b/>
                <w:sz w:val="22"/>
                <w:szCs w:val="22"/>
              </w:rPr>
              <w:t>in linea con gli interventi educativo didattici attuati sulla base del piano educativo individualizzato e con le modalità di valutazione in esso previste</w:t>
            </w:r>
            <w:r w:rsidRPr="003753D6">
              <w:rPr>
                <w:rFonts w:ascii="Arial Narrow" w:hAnsi="Arial Narrow" w:cs="Times New Roman"/>
                <w:sz w:val="22"/>
                <w:szCs w:val="22"/>
              </w:rPr>
              <w:t xml:space="preserve">. </w:t>
            </w:r>
          </w:p>
          <w:p w:rsidR="009B0A7B" w:rsidRPr="009B0A7B" w:rsidRDefault="009B0A7B" w:rsidP="009B0A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2694A">
              <w:rPr>
                <w:rFonts w:ascii="Arial Narrow" w:hAnsi="Arial Narrow" w:cs="Times New Roman"/>
                <w:b/>
                <w:sz w:val="22"/>
                <w:szCs w:val="22"/>
              </w:rPr>
              <w:t>Tali prove, ove di valore equipollente, determinano il rilascio del titolo di studio</w:t>
            </w:r>
            <w:r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</w:t>
            </w:r>
            <w:r w:rsidRPr="009B0A7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conclusivo del secondo ciclo di istruzione. </w:t>
            </w:r>
          </w:p>
          <w:p w:rsidR="009B0A7B" w:rsidRPr="003753D6" w:rsidRDefault="009B0A7B" w:rsidP="009B0A7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</w:pPr>
          </w:p>
          <w:p w:rsidR="009B0A7B" w:rsidRDefault="009B0A7B" w:rsidP="009B0A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5"/>
              </w:tabs>
              <w:jc w:val="both"/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</w:pPr>
            <w:r w:rsidRPr="003753D6"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  <w:t>Art. 20</w:t>
            </w:r>
            <w:r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:rsidR="009B0A7B" w:rsidRDefault="009B0A7B" w:rsidP="009B0A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5"/>
              </w:tabs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E2694A">
              <w:rPr>
                <w:rFonts w:ascii="Arial Narrow" w:hAnsi="Arial Narrow" w:cs="Times New Roman"/>
                <w:b/>
                <w:sz w:val="22"/>
                <w:szCs w:val="22"/>
              </w:rPr>
              <w:t>Comma 1.</w:t>
            </w:r>
            <w:r w:rsidRPr="003753D6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  <w:p w:rsidR="009B0A7B" w:rsidRPr="003753D6" w:rsidRDefault="009B0A7B" w:rsidP="009B0A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5"/>
              </w:tabs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(ripetizione) </w:t>
            </w:r>
            <w:r w:rsidRPr="003753D6">
              <w:rPr>
                <w:rFonts w:ascii="Arial Narrow" w:hAnsi="Arial Narrow" w:cs="Times New Roman"/>
                <w:sz w:val="22"/>
                <w:szCs w:val="22"/>
              </w:rPr>
              <w:t>Gli studenti con disabilità sono ammessi a sostenere l'esame di Stato conclusivo del secondo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753D6">
              <w:rPr>
                <w:rFonts w:ascii="Arial Narrow" w:hAnsi="Arial Narrow" w:cs="Times New Roman"/>
                <w:sz w:val="22"/>
                <w:szCs w:val="22"/>
              </w:rPr>
              <w:t>ciclo di istruzione secondo quanto disposto dal precedente articolo 2. Il consiglio di classe stabilisce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753D6">
              <w:rPr>
                <w:rFonts w:ascii="Arial Narrow" w:hAnsi="Arial Narrow" w:cs="Times New Roman"/>
                <w:sz w:val="22"/>
                <w:szCs w:val="22"/>
              </w:rPr>
              <w:t>la tipologia delle prove d'esame e se le stesse hanno valore equipollente all'interno del piano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753D6">
              <w:rPr>
                <w:rFonts w:ascii="Arial Narrow" w:hAnsi="Arial Narrow" w:cs="Times New Roman"/>
                <w:sz w:val="22"/>
                <w:szCs w:val="22"/>
              </w:rPr>
              <w:t>educativo individualizzato.</w:t>
            </w:r>
          </w:p>
          <w:p w:rsidR="009B0A7B" w:rsidRDefault="009B0A7B" w:rsidP="009B0A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:rsidR="009B0A7B" w:rsidRPr="00E2694A" w:rsidRDefault="009B0A7B" w:rsidP="009B0A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2694A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Comma 2. </w:t>
            </w:r>
          </w:p>
          <w:p w:rsidR="009B0A7B" w:rsidRPr="003753D6" w:rsidRDefault="009B0A7B" w:rsidP="009B0A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(ripetizione) </w:t>
            </w:r>
            <w:r w:rsidRPr="003753D6">
              <w:rPr>
                <w:rFonts w:ascii="Arial Narrow" w:hAnsi="Arial Narrow" w:cs="Times New Roman"/>
                <w:sz w:val="22"/>
                <w:szCs w:val="22"/>
              </w:rPr>
              <w:t>Ai sensi dell'art. 20 del d. 19s. n. 62 del 2017, la commissione d'esame, sulla base della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753D6">
              <w:rPr>
                <w:rFonts w:ascii="Arial Narrow" w:hAnsi="Arial Narrow" w:cs="Times New Roman"/>
                <w:sz w:val="22"/>
                <w:szCs w:val="22"/>
              </w:rPr>
              <w:t>documentazione fornita dal consiglio di classe relativa alle attività svolte, alle valutazioni effettuate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753D6">
              <w:rPr>
                <w:rFonts w:ascii="Arial Narrow" w:hAnsi="Arial Narrow" w:cs="Times New Roman"/>
                <w:sz w:val="22"/>
                <w:szCs w:val="22"/>
              </w:rPr>
              <w:t>e all'assistenza prevista per l'autonomia e la comunicazione, predispone una o più prove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753D6">
              <w:rPr>
                <w:rFonts w:ascii="Arial Narrow" w:hAnsi="Arial Narrow" w:cs="Times New Roman"/>
                <w:sz w:val="22"/>
                <w:szCs w:val="22"/>
              </w:rPr>
              <w:t>differenziate, in linea con gli interventi educativo-didattici attuati sulla base del piano educativo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753D6">
              <w:rPr>
                <w:rFonts w:ascii="Arial Narrow" w:hAnsi="Arial Narrow" w:cs="Times New Roman"/>
                <w:sz w:val="22"/>
                <w:szCs w:val="22"/>
              </w:rPr>
              <w:t>individualizzato e con le modalità di valutazione in esso previste. Tali prove, ove di valore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753D6">
              <w:rPr>
                <w:rFonts w:ascii="Arial Narrow" w:hAnsi="Arial Narrow" w:cs="Times New Roman"/>
                <w:sz w:val="22"/>
                <w:szCs w:val="22"/>
              </w:rPr>
              <w:t>equipollente, determinano il rilascio del titolo di studio conclusivo del secondo ciclo di istruzione.</w:t>
            </w:r>
          </w:p>
          <w:p w:rsidR="009B0A7B" w:rsidRDefault="009B0A7B" w:rsidP="009B0A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:rsidR="009B0A7B" w:rsidRPr="00E2694A" w:rsidRDefault="009B0A7B" w:rsidP="009B0A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2694A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Comma </w:t>
            </w:r>
            <w:r>
              <w:rPr>
                <w:rFonts w:ascii="Arial Narrow" w:hAnsi="Arial Narrow" w:cs="Times New Roman"/>
                <w:b/>
                <w:sz w:val="22"/>
                <w:szCs w:val="22"/>
              </w:rPr>
              <w:t>3</w:t>
            </w:r>
            <w:r w:rsidRPr="00E2694A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. </w:t>
            </w:r>
          </w:p>
          <w:p w:rsidR="009B0A7B" w:rsidRPr="00E2694A" w:rsidRDefault="009B0A7B" w:rsidP="009B0A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2694A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Per la predisposizione, lo svolgimento e la correzione delle prove d'esame, la commissione può avvalersi del supporto dei docenti e degli esperti che hanno seguito lo studente durante l'anno scolastico. </w:t>
            </w:r>
          </w:p>
          <w:p w:rsidR="009B0A7B" w:rsidRDefault="009B0A7B" w:rsidP="009B0A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3753D6">
              <w:rPr>
                <w:rFonts w:ascii="Arial Narrow" w:hAnsi="Arial Narrow" w:cs="Times New Roman"/>
                <w:sz w:val="22"/>
                <w:szCs w:val="22"/>
              </w:rPr>
              <w:t>Il docente di sostegno e le eventuali altre figure a supporto dello studente con disabilità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(educatore) </w:t>
            </w:r>
            <w:r w:rsidRPr="003753D6">
              <w:rPr>
                <w:rFonts w:ascii="Arial Narrow" w:hAnsi="Arial Narrow" w:cs="Times New Roman"/>
                <w:sz w:val="22"/>
                <w:szCs w:val="22"/>
              </w:rPr>
              <w:t>vengono nominati dal presidente della commissione sulla base delle indicazioni del documento del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753D6">
              <w:rPr>
                <w:rFonts w:ascii="Arial Narrow" w:hAnsi="Arial Narrow" w:cs="Times New Roman"/>
                <w:sz w:val="22"/>
                <w:szCs w:val="22"/>
              </w:rPr>
              <w:t xml:space="preserve">consiglio di classe, acquisito il parere della commissione. </w:t>
            </w:r>
          </w:p>
          <w:p w:rsidR="009B0A7B" w:rsidRPr="00E2694A" w:rsidRDefault="009B0A7B" w:rsidP="009B0A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2694A">
              <w:rPr>
                <w:rFonts w:ascii="Arial Narrow" w:hAnsi="Arial Narrow" w:cs="Times New Roman"/>
                <w:b/>
                <w:sz w:val="22"/>
                <w:szCs w:val="22"/>
              </w:rPr>
              <w:t>Per la correzione delle prove d'esame sono predisposte griglie di valutazione specifiche, in relazione alle prove differenziate.</w:t>
            </w:r>
          </w:p>
          <w:p w:rsidR="009B0A7B" w:rsidRDefault="009B0A7B" w:rsidP="009B0A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:rsidR="009B0A7B" w:rsidRDefault="009B0A7B" w:rsidP="009B0A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E2694A">
              <w:rPr>
                <w:rFonts w:ascii="Arial Narrow" w:hAnsi="Arial Narrow" w:cs="Times New Roman"/>
                <w:b/>
                <w:sz w:val="22"/>
                <w:szCs w:val="22"/>
              </w:rPr>
              <w:t>Comma 7</w:t>
            </w:r>
            <w:r w:rsidRPr="003753D6">
              <w:rPr>
                <w:rFonts w:ascii="Arial Narrow" w:hAnsi="Arial Narrow" w:cs="Times New Roman"/>
                <w:sz w:val="22"/>
                <w:szCs w:val="22"/>
              </w:rPr>
              <w:t xml:space="preserve">. </w:t>
            </w:r>
          </w:p>
          <w:p w:rsidR="009B0A7B" w:rsidRPr="009B0A7B" w:rsidRDefault="009B0A7B" w:rsidP="009B0A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B0A7B">
              <w:rPr>
                <w:rFonts w:ascii="Arial Narrow" w:hAnsi="Arial Narrow" w:cs="Times New Roman"/>
                <w:b/>
                <w:sz w:val="22"/>
                <w:szCs w:val="22"/>
              </w:rPr>
              <w:t>Il colloquio dei candidati con disabilità si svolge nel rispetto di quanto previsto dall'art. 20 del d.lgs. 62 del 2017. A ciascun candidato la commissione sottopone i materiali di cui all'art. 19, comma 1, secondo periodo, predisposti in coerenza con il piano educativo individualizzato, da cui prende avvio il colloquio.</w:t>
            </w:r>
          </w:p>
          <w:p w:rsidR="009B0A7B" w:rsidRDefault="009B0A7B" w:rsidP="009B0A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B0A7B" w:rsidRDefault="009B0A7B" w:rsidP="009B0A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E2694A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Comma </w:t>
            </w:r>
            <w:r>
              <w:rPr>
                <w:rFonts w:ascii="Arial Narrow" w:hAnsi="Arial Narrow" w:cs="Times New Roman"/>
                <w:b/>
                <w:sz w:val="22"/>
                <w:szCs w:val="22"/>
              </w:rPr>
              <w:t>8</w:t>
            </w:r>
            <w:r w:rsidRPr="003753D6">
              <w:rPr>
                <w:rFonts w:ascii="Arial Narrow" w:hAnsi="Arial Narrow" w:cs="Times New Roman"/>
                <w:sz w:val="22"/>
                <w:szCs w:val="22"/>
              </w:rPr>
              <w:t xml:space="preserve">. </w:t>
            </w:r>
          </w:p>
          <w:p w:rsidR="009B0A7B" w:rsidRPr="003753D6" w:rsidRDefault="009B0A7B" w:rsidP="009B0A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CA0A33">
              <w:rPr>
                <w:rFonts w:ascii="Arial Narrow" w:hAnsi="Arial Narrow" w:cs="Times New Roman"/>
                <w:b/>
                <w:sz w:val="22"/>
                <w:szCs w:val="22"/>
              </w:rPr>
              <w:t>Agli studenti con disabilità, per i quali sono state predisposte dalla commissione prove non equipollenti a quelle ordinarie sulla base del piano educativo individualizzato o che non partecipano agli esami o che non sostengono una o più prove, viene rilasciato un attestato di credito formativo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753D6">
              <w:rPr>
                <w:rFonts w:ascii="Arial Narrow" w:hAnsi="Arial Narrow" w:cs="Times New Roman"/>
                <w:sz w:val="22"/>
                <w:szCs w:val="22"/>
              </w:rPr>
              <w:t>recante gli elementi informativi relativi all'indirizzo e alla dur</w:t>
            </w:r>
            <w:r w:rsidR="00CA0A33">
              <w:rPr>
                <w:rFonts w:ascii="Arial Narrow" w:hAnsi="Arial Narrow" w:cs="Times New Roman"/>
                <w:sz w:val="22"/>
                <w:szCs w:val="22"/>
              </w:rPr>
              <w:t>ata del corso di studi seguito, a</w:t>
            </w:r>
            <w:r w:rsidRPr="003753D6">
              <w:rPr>
                <w:rFonts w:ascii="Arial Narrow" w:hAnsi="Arial Narrow" w:cs="Times New Roman"/>
                <w:sz w:val="22"/>
                <w:szCs w:val="22"/>
              </w:rPr>
              <w:t>lle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753D6">
              <w:rPr>
                <w:rFonts w:ascii="Arial Narrow" w:hAnsi="Arial Narrow" w:cs="Times New Roman"/>
                <w:sz w:val="22"/>
                <w:szCs w:val="22"/>
              </w:rPr>
              <w:t>discipline comprese nel piano di studi, con l'indicazione della durata oraria complessiva destinata a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753D6">
              <w:rPr>
                <w:rFonts w:ascii="Arial Narrow" w:hAnsi="Arial Narrow" w:cs="Times New Roman"/>
                <w:sz w:val="22"/>
                <w:szCs w:val="22"/>
              </w:rPr>
              <w:t>ciascuna delle valutazioni, anche parziali, ottenute in sede di esame. I suddetti studenti, qualora non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753D6">
              <w:rPr>
                <w:rFonts w:ascii="Arial Narrow" w:hAnsi="Arial Narrow" w:cs="Times New Roman"/>
                <w:sz w:val="22"/>
                <w:szCs w:val="22"/>
              </w:rPr>
              <w:t>svolgano una o più prove scritte, sono ammessi alla prova orale, con l'indicazione sul tabellone dei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753D6">
              <w:rPr>
                <w:rFonts w:ascii="Arial Narrow" w:hAnsi="Arial Narrow" w:cs="Times New Roman"/>
                <w:sz w:val="22"/>
                <w:szCs w:val="22"/>
              </w:rPr>
              <w:t>risultati delle prove scritte, rapportati in quarantesimi. Il punteggio complessivo delle prove scritte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753D6">
              <w:rPr>
                <w:rFonts w:ascii="Arial Narrow" w:hAnsi="Arial Narrow" w:cs="Times New Roman"/>
                <w:sz w:val="22"/>
                <w:szCs w:val="22"/>
              </w:rPr>
              <w:t>risulterà a verbale e potrà essere calcolato in automatico con l'utilizzo dell'applicativo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3753D6">
              <w:rPr>
                <w:rFonts w:ascii="Arial Narrow" w:hAnsi="Arial Narrow" w:cs="Times New Roman"/>
                <w:sz w:val="22"/>
                <w:szCs w:val="22"/>
              </w:rPr>
              <w:t>"Commissione web" o, in alternativa, determinato proporzionalmente.</w:t>
            </w:r>
          </w:p>
          <w:p w:rsidR="00E2694A" w:rsidRPr="00E2694A" w:rsidRDefault="00E2694A" w:rsidP="00E2694A">
            <w:pPr>
              <w:pStyle w:val="Normale1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E2694A" w:rsidRDefault="00E2694A" w:rsidP="003753D6">
      <w:pPr>
        <w:autoSpaceDE w:val="0"/>
        <w:autoSpaceDN w:val="0"/>
        <w:adjustRightInd w:val="0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3753D6" w:rsidRPr="003753D6" w:rsidRDefault="003753D6" w:rsidP="003753D6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jc w:val="both"/>
        <w:rPr>
          <w:rFonts w:ascii="Arial Narrow" w:hAnsi="Arial Narrow"/>
          <w:b/>
          <w:sz w:val="22"/>
          <w:szCs w:val="22"/>
          <w:shd w:val="clear" w:color="auto" w:fill="FFFFFF"/>
        </w:rPr>
      </w:pPr>
    </w:p>
    <w:p w:rsidR="007E39E4" w:rsidRPr="003753D6" w:rsidRDefault="007E39E4" w:rsidP="003753D6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CA0A33" w:rsidRPr="00CA0A33" w:rsidTr="00CA0A33">
        <w:tc>
          <w:tcPr>
            <w:tcW w:w="10345" w:type="dxa"/>
            <w:shd w:val="clear" w:color="auto" w:fill="A6A6A6" w:themeFill="background1" w:themeFillShade="A6"/>
          </w:tcPr>
          <w:p w:rsidR="00CA0A33" w:rsidRPr="00CA0A33" w:rsidRDefault="00CA0A33" w:rsidP="00CA0A33">
            <w:pPr>
              <w:pStyle w:val="Normale1"/>
              <w:rPr>
                <w:rFonts w:ascii="Arial" w:eastAsia="Arial" w:hAnsi="Arial" w:cs="Arial"/>
                <w:bCs/>
                <w:color w:val="000000"/>
                <w:sz w:val="24"/>
              </w:rPr>
            </w:pPr>
            <w:r w:rsidRPr="00CA0A33">
              <w:rPr>
                <w:rFonts w:ascii="Arial" w:eastAsia="Arial" w:hAnsi="Arial" w:cs="Arial"/>
                <w:bCs/>
                <w:color w:val="000000"/>
                <w:sz w:val="24"/>
              </w:rPr>
              <w:lastRenderedPageBreak/>
              <w:t>Altri riferimenti normativi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</w:t>
            </w:r>
            <w:r w:rsidRPr="00CA0A33">
              <w:rPr>
                <w:rFonts w:ascii="Arial" w:eastAsia="Arial" w:hAnsi="Arial" w:cs="Arial"/>
                <w:bCs/>
                <w:i/>
                <w:color w:val="000000"/>
                <w:sz w:val="18"/>
              </w:rPr>
              <w:t>(in aggiunta all’OM 205/2019)</w:t>
            </w:r>
          </w:p>
        </w:tc>
      </w:tr>
      <w:tr w:rsidR="00CA0A33" w:rsidTr="00CA0A33">
        <w:tc>
          <w:tcPr>
            <w:tcW w:w="10345" w:type="dxa"/>
          </w:tcPr>
          <w:p w:rsidR="00CA0A33" w:rsidRPr="00277F0A" w:rsidRDefault="00277F0A" w:rsidP="00CA0A3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77F0A">
              <w:rPr>
                <w:rFonts w:ascii="Arial Narrow" w:hAnsi="Arial Narrow"/>
                <w:b/>
                <w:sz w:val="22"/>
                <w:szCs w:val="22"/>
              </w:rPr>
              <w:t xml:space="preserve">Nota </w:t>
            </w:r>
            <w:proofErr w:type="spellStart"/>
            <w:r w:rsidRPr="00277F0A">
              <w:rPr>
                <w:rFonts w:ascii="Arial Narrow" w:hAnsi="Arial Narrow"/>
                <w:b/>
                <w:sz w:val="22"/>
                <w:szCs w:val="22"/>
              </w:rPr>
              <w:t>Miur</w:t>
            </w:r>
            <w:proofErr w:type="spellEnd"/>
            <w:r w:rsidRPr="00277F0A">
              <w:rPr>
                <w:rFonts w:ascii="Arial Narrow" w:hAnsi="Arial Narrow"/>
                <w:b/>
                <w:sz w:val="22"/>
                <w:szCs w:val="22"/>
              </w:rPr>
              <w:t xml:space="preserve"> 562 del 03/04/2019</w:t>
            </w:r>
          </w:p>
        </w:tc>
      </w:tr>
      <w:tr w:rsidR="00335C87" w:rsidRPr="00335C87" w:rsidTr="00CA0A33">
        <w:tc>
          <w:tcPr>
            <w:tcW w:w="10345" w:type="dxa"/>
          </w:tcPr>
          <w:p w:rsidR="00335C87" w:rsidRPr="00335C87" w:rsidRDefault="00335C87" w:rsidP="00335C87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Collegamentoipertestuale"/>
                <w:rFonts w:ascii="Arial Narrow" w:hAnsi="Arial Narrow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335C87">
              <w:rPr>
                <w:rStyle w:val="Collegamentoipertestuale"/>
                <w:rFonts w:ascii="Arial Narrow" w:hAnsi="Arial Narrow"/>
                <w:b/>
                <w:bCs/>
                <w:color w:val="auto"/>
                <w:sz w:val="22"/>
                <w:szCs w:val="22"/>
                <w:shd w:val="clear" w:color="auto" w:fill="FFFFFF"/>
              </w:rPr>
              <w:t>DM 183/2019 (Commissioni)</w:t>
            </w:r>
          </w:p>
        </w:tc>
      </w:tr>
      <w:tr w:rsidR="00335C87" w:rsidRPr="00335C87" w:rsidTr="00CA0A33">
        <w:tc>
          <w:tcPr>
            <w:tcW w:w="10345" w:type="dxa"/>
          </w:tcPr>
          <w:p w:rsidR="00335C87" w:rsidRPr="00335C87" w:rsidRDefault="00335C87" w:rsidP="00335C87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Collegamentoipertestuale"/>
                <w:rFonts w:ascii="Arial Narrow" w:hAnsi="Arial Narrow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335C87">
              <w:rPr>
                <w:rStyle w:val="Collegamentoipertestuale"/>
                <w:rFonts w:ascii="Arial Narrow" w:hAnsi="Arial Narrow"/>
                <w:b/>
                <w:bCs/>
                <w:color w:val="auto"/>
                <w:sz w:val="22"/>
                <w:szCs w:val="22"/>
                <w:shd w:val="clear" w:color="auto" w:fill="FFFFFF"/>
              </w:rPr>
              <w:t>DM 37/2019 (Materie e colloquio</w:t>
            </w:r>
            <w:r>
              <w:rPr>
                <w:rStyle w:val="Collegamentoipertestuale"/>
                <w:rFonts w:ascii="Arial Narrow" w:hAnsi="Arial Narrow"/>
                <w:b/>
                <w:bCs/>
                <w:color w:val="auto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CA0A33" w:rsidTr="00CA0A33">
        <w:tc>
          <w:tcPr>
            <w:tcW w:w="10345" w:type="dxa"/>
          </w:tcPr>
          <w:p w:rsidR="00CA0A33" w:rsidRPr="00CA0A33" w:rsidRDefault="00E43F07" w:rsidP="00CA0A3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  <w:shd w:val="clear" w:color="auto" w:fill="FFFFFF"/>
              </w:rPr>
            </w:pPr>
            <w:hyperlink r:id="rId12" w:tooltip="vai al Decreto del 26 novembre 2018 n. 769" w:history="1">
              <w:r w:rsidR="00CA0A33" w:rsidRPr="00CA0A33">
                <w:rPr>
                  <w:rStyle w:val="Collegamentoipertestuale"/>
                  <w:rFonts w:ascii="Arial Narrow" w:hAnsi="Arial Narrow"/>
                  <w:b/>
                  <w:bCs/>
                  <w:color w:val="auto"/>
                  <w:sz w:val="22"/>
                  <w:szCs w:val="22"/>
                  <w:shd w:val="clear" w:color="auto" w:fill="FFFFFF"/>
                </w:rPr>
                <w:t>Decreto del 26 novembre 2018 n. 769</w:t>
              </w:r>
            </w:hyperlink>
            <w:r w:rsidR="00CA0A33" w:rsidRPr="00CA0A33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 ("Quadri di riferimento per la redazione e lo svolgimento delle prove scritte" e "Griglie di valutazione per l'attribuzione dei punteggi" per gli Esami di Stato del secondo ciclo di istruzione);</w:t>
            </w:r>
          </w:p>
        </w:tc>
      </w:tr>
      <w:tr w:rsidR="00CA0A33" w:rsidTr="00CA0A33">
        <w:tc>
          <w:tcPr>
            <w:tcW w:w="10345" w:type="dxa"/>
          </w:tcPr>
          <w:p w:rsidR="00CA0A33" w:rsidRPr="00CA0A33" w:rsidRDefault="00E43F07" w:rsidP="00CA0A3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  <w:shd w:val="clear" w:color="auto" w:fill="FFFFFF"/>
              </w:rPr>
            </w:pPr>
            <w:hyperlink r:id="rId13" w:tooltip="vai al Decreto legge 25 luglio 2018 n. 91" w:history="1">
              <w:r w:rsidR="00CA0A33" w:rsidRPr="00CA0A33">
                <w:rPr>
                  <w:rStyle w:val="Collegamentoipertestuale"/>
                  <w:rFonts w:ascii="Arial Narrow" w:hAnsi="Arial Narrow"/>
                  <w:b/>
                  <w:bCs/>
                  <w:color w:val="auto"/>
                  <w:sz w:val="22"/>
                  <w:szCs w:val="22"/>
                  <w:shd w:val="clear" w:color="auto" w:fill="FFFFFF"/>
                </w:rPr>
                <w:t>Decreto-legge 25 luglio 2018 n. 91</w:t>
              </w:r>
            </w:hyperlink>
            <w:r w:rsidR="00CA0A33" w:rsidRPr="00CA0A33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 convertito con modificazioni dalla L. 21 settembre 2018, n. 108 art. 6 (Proroga di termini previsti da disposizioni legislative);</w:t>
            </w:r>
          </w:p>
        </w:tc>
      </w:tr>
      <w:tr w:rsidR="00CA0A33" w:rsidTr="00CA0A33">
        <w:tc>
          <w:tcPr>
            <w:tcW w:w="10345" w:type="dxa"/>
          </w:tcPr>
          <w:p w:rsidR="00CA0A33" w:rsidRPr="00CA0A33" w:rsidRDefault="00E43F07" w:rsidP="00CA0A3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hyperlink r:id="rId14" w:tooltip="vai al Decreto Legislativo 13 aprile 2017 n. 66" w:history="1">
              <w:r w:rsidR="00CA0A33" w:rsidRPr="00CA0A33">
                <w:rPr>
                  <w:rStyle w:val="Enfasigrassetto"/>
                  <w:rFonts w:ascii="Arial Narrow" w:hAnsi="Arial Narrow"/>
                  <w:sz w:val="22"/>
                  <w:szCs w:val="22"/>
                  <w:u w:val="single"/>
                </w:rPr>
                <w:t>Decreto Legislativo 13 aprile 2017 n. 66</w:t>
              </w:r>
            </w:hyperlink>
            <w:r w:rsidR="00CA0A33" w:rsidRPr="00CA0A33">
              <w:rPr>
                <w:rFonts w:ascii="Arial Narrow" w:hAnsi="Arial Narrow"/>
                <w:sz w:val="22"/>
                <w:szCs w:val="22"/>
              </w:rPr>
              <w:t> (Norme per la promozione dell'inclusione scolastica degli studenti con disabilità, a norma dell'articolo 1, commi 180 e 181, lettera c), della legge 13 luglio 2015, n. 107);</w:t>
            </w:r>
          </w:p>
        </w:tc>
      </w:tr>
      <w:tr w:rsidR="00CA0A33" w:rsidTr="00CA0A33">
        <w:tc>
          <w:tcPr>
            <w:tcW w:w="10345" w:type="dxa"/>
          </w:tcPr>
          <w:p w:rsidR="00CA0A33" w:rsidRPr="00CA0A33" w:rsidRDefault="00E43F07" w:rsidP="00CA0A3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hyperlink r:id="rId15" w:tooltip="vai al Decreto Legislativo 13 aprile 2017 n. 62" w:history="1">
              <w:r w:rsidR="00CA0A33" w:rsidRPr="00CA0A33">
                <w:rPr>
                  <w:rStyle w:val="Enfasigrassetto"/>
                  <w:rFonts w:ascii="Arial Narrow" w:hAnsi="Arial Narrow"/>
                  <w:sz w:val="22"/>
                  <w:szCs w:val="22"/>
                  <w:u w:val="single"/>
                </w:rPr>
                <w:t>Decreto Legislativo 13 aprile 2017 n. 62</w:t>
              </w:r>
            </w:hyperlink>
            <w:r w:rsidR="00CA0A33" w:rsidRPr="00CA0A33">
              <w:rPr>
                <w:rFonts w:ascii="Arial Narrow" w:hAnsi="Arial Narrow"/>
                <w:sz w:val="22"/>
                <w:szCs w:val="22"/>
              </w:rPr>
              <w:t> (Norme in materia di valutazione e certificazione delle competenze nel primo ciclo ed esami di Stato, a norma dell'articolo 1, commi 180 e 181, lettera i), della legge 13 luglio 2015, n. 107);</w:t>
            </w:r>
          </w:p>
        </w:tc>
      </w:tr>
      <w:tr w:rsidR="00CA0A33" w:rsidTr="00CA0A33">
        <w:tc>
          <w:tcPr>
            <w:tcW w:w="10345" w:type="dxa"/>
          </w:tcPr>
          <w:p w:rsidR="00CA0A33" w:rsidRPr="00CA0A33" w:rsidRDefault="00E43F07" w:rsidP="00CA0A3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hyperlink r:id="rId16" w:tooltip="vai alla Legge 13 luglio 2015 n. 107" w:history="1">
              <w:r w:rsidR="00CA0A33" w:rsidRPr="00CA0A33">
                <w:rPr>
                  <w:rStyle w:val="Enfasigrassetto"/>
                  <w:rFonts w:ascii="Arial Narrow" w:hAnsi="Arial Narrow"/>
                  <w:sz w:val="22"/>
                  <w:szCs w:val="22"/>
                  <w:u w:val="single"/>
                </w:rPr>
                <w:t>Legge 13 luglio 2015 n. 107</w:t>
              </w:r>
            </w:hyperlink>
            <w:r w:rsidR="00CA0A33" w:rsidRPr="00CA0A33">
              <w:rPr>
                <w:rFonts w:ascii="Arial Narrow" w:hAnsi="Arial Narrow"/>
                <w:sz w:val="22"/>
                <w:szCs w:val="22"/>
              </w:rPr>
              <w:t> (Riforma del sistema nazionale di istruzione e formazione e delega per il riordino delle disposizioni legislative vigenti);</w:t>
            </w:r>
          </w:p>
        </w:tc>
      </w:tr>
      <w:tr w:rsidR="00CA0A33" w:rsidTr="00CA0A33">
        <w:tc>
          <w:tcPr>
            <w:tcW w:w="10345" w:type="dxa"/>
          </w:tcPr>
          <w:p w:rsidR="00CA0A33" w:rsidRPr="00CA0A33" w:rsidRDefault="00CA0A33" w:rsidP="00CA0A3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A0A33">
              <w:rPr>
                <w:rStyle w:val="Enfasigrassetto"/>
                <w:rFonts w:ascii="Arial Narrow" w:hAnsi="Arial Narrow"/>
                <w:sz w:val="22"/>
                <w:szCs w:val="22"/>
              </w:rPr>
              <w:t>Decreto del Presidente della Repubblica 22 giugno 2009 n. 122 </w:t>
            </w:r>
            <w:r w:rsidRPr="00CA0A33">
              <w:rPr>
                <w:rFonts w:ascii="Arial Narrow" w:hAnsi="Arial Narrow"/>
                <w:sz w:val="22"/>
                <w:szCs w:val="22"/>
              </w:rPr>
              <w:t>(Regolamento recante coordinamento delle norme vigenti per la valutazione degli alunni e ulteriori modalità applicative in materia, ai sensi degli articoli 2 e 3 del decreto-legge 1° settembre 2008, n. 137, convertito, con modificazioni, dalla legge 30 ottobre 2008, n. 169);</w:t>
            </w:r>
          </w:p>
        </w:tc>
      </w:tr>
      <w:tr w:rsidR="00CA0A33" w:rsidTr="00CA0A33">
        <w:tc>
          <w:tcPr>
            <w:tcW w:w="10345" w:type="dxa"/>
          </w:tcPr>
          <w:p w:rsidR="00CA0A33" w:rsidRPr="00CA0A33" w:rsidRDefault="00CA0A33" w:rsidP="00CA0A3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A0A33">
              <w:rPr>
                <w:rStyle w:val="Enfasigrassetto"/>
                <w:rFonts w:ascii="Arial Narrow" w:hAnsi="Arial Narrow"/>
                <w:sz w:val="22"/>
                <w:szCs w:val="22"/>
              </w:rPr>
              <w:t>Legge 3 marzo 2009 n. 18</w:t>
            </w:r>
            <w:r w:rsidRPr="00CA0A33">
              <w:rPr>
                <w:rFonts w:ascii="Arial Narrow" w:hAnsi="Arial Narrow"/>
                <w:sz w:val="22"/>
                <w:szCs w:val="22"/>
              </w:rPr>
              <w:t> (Ratifica ed esecuzione della Convenzione delle Nazioni Unite sui diritti delle persone con disabilità, con Protocollo opzionale, fatta a New York il 13 dicembre 2006 e istituzione dell'Osservatorio nazionale sulla condizione delle persone con disabilità);</w:t>
            </w:r>
          </w:p>
        </w:tc>
      </w:tr>
      <w:tr w:rsidR="00CA0A33" w:rsidTr="00CA0A33">
        <w:tc>
          <w:tcPr>
            <w:tcW w:w="10345" w:type="dxa"/>
          </w:tcPr>
          <w:p w:rsidR="00CA0A33" w:rsidRPr="00CA0A33" w:rsidRDefault="00CA0A33" w:rsidP="00CA0A33">
            <w:pPr>
              <w:pStyle w:val="Normale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A0A33">
              <w:rPr>
                <w:rStyle w:val="Enfasigrassetto"/>
                <w:rFonts w:ascii="Arial Narrow" w:hAnsi="Arial Narrow"/>
                <w:sz w:val="22"/>
                <w:szCs w:val="22"/>
              </w:rPr>
              <w:t>Legge 30 ottobre 2008 n. 169</w:t>
            </w:r>
            <w:r w:rsidRPr="00CA0A33">
              <w:rPr>
                <w:rFonts w:ascii="Arial Narrow" w:hAnsi="Arial Narrow"/>
                <w:sz w:val="22"/>
                <w:szCs w:val="22"/>
              </w:rPr>
              <w:t> (Conversione in legge, con modificazioni, del decreto-legge 1º settembre 2008, n. 137, recante disposizioni urgenti in materia di istruzione e università);</w:t>
            </w:r>
          </w:p>
        </w:tc>
      </w:tr>
      <w:tr w:rsidR="00CA0A33" w:rsidTr="00CA0A33">
        <w:tc>
          <w:tcPr>
            <w:tcW w:w="10345" w:type="dxa"/>
          </w:tcPr>
          <w:p w:rsidR="00CA0A33" w:rsidRPr="00CA0A33" w:rsidRDefault="00CA0A33" w:rsidP="00CA0A3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A0A33">
              <w:rPr>
                <w:rStyle w:val="Enfasigrassetto"/>
                <w:rFonts w:ascii="Arial Narrow" w:hAnsi="Arial Narrow"/>
                <w:sz w:val="22"/>
                <w:szCs w:val="22"/>
              </w:rPr>
              <w:t>Legge 11 gennaio 2007 n. 1</w:t>
            </w:r>
            <w:r w:rsidRPr="00CA0A33">
              <w:rPr>
                <w:rFonts w:ascii="Arial Narrow" w:hAnsi="Arial Narrow"/>
                <w:sz w:val="22"/>
                <w:szCs w:val="22"/>
              </w:rPr>
              <w:t> (Disposizioni in materia di esami di Stato conclusivi dei corsi di studio di istruzione secondaria superiore e delega al Governo in materia di raccordo tra la scuola e le università</w:t>
            </w:r>
          </w:p>
        </w:tc>
      </w:tr>
      <w:tr w:rsidR="00CA0A33" w:rsidTr="00CA0A33">
        <w:tc>
          <w:tcPr>
            <w:tcW w:w="10345" w:type="dxa"/>
          </w:tcPr>
          <w:p w:rsidR="00CA0A33" w:rsidRPr="00CA0A33" w:rsidRDefault="00CA0A33" w:rsidP="00CA0A3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A0A33">
              <w:rPr>
                <w:rStyle w:val="Enfasigrassetto"/>
                <w:rFonts w:ascii="Arial Narrow" w:hAnsi="Arial Narrow"/>
                <w:sz w:val="22"/>
                <w:szCs w:val="22"/>
              </w:rPr>
              <w:t>Legge 28 marzo 2003 n. 53</w:t>
            </w:r>
            <w:r w:rsidRPr="00CA0A33">
              <w:rPr>
                <w:rFonts w:ascii="Arial Narrow" w:hAnsi="Arial Narrow"/>
                <w:sz w:val="22"/>
                <w:szCs w:val="22"/>
              </w:rPr>
              <w:t> (Delega al Governo per la definizione delle norme generali sull'istruzione e dei livelli essenziali delle prestazioni in materia di istruzione e formazione professionale);</w:t>
            </w:r>
          </w:p>
        </w:tc>
      </w:tr>
      <w:tr w:rsidR="00CA0A33" w:rsidTr="00CA0A33">
        <w:tc>
          <w:tcPr>
            <w:tcW w:w="10345" w:type="dxa"/>
          </w:tcPr>
          <w:p w:rsidR="00CA0A33" w:rsidRPr="00CA0A33" w:rsidRDefault="00CA0A33" w:rsidP="00A416C6">
            <w:pPr>
              <w:pStyle w:val="Normale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A0A33">
              <w:rPr>
                <w:rStyle w:val="Enfasigrassetto"/>
                <w:rFonts w:ascii="Arial Narrow" w:hAnsi="Arial Narrow"/>
                <w:sz w:val="22"/>
                <w:szCs w:val="22"/>
              </w:rPr>
              <w:t>Ordinanza Ministeriale 21 maggio 2001 n. 90</w:t>
            </w:r>
            <w:r w:rsidR="00A416C6">
              <w:rPr>
                <w:rFonts w:ascii="Arial Narrow" w:hAnsi="Arial Narrow"/>
                <w:sz w:val="22"/>
                <w:szCs w:val="22"/>
              </w:rPr>
              <w:t xml:space="preserve"> art. 15 </w:t>
            </w:r>
          </w:p>
        </w:tc>
      </w:tr>
      <w:tr w:rsidR="00CA0A33" w:rsidTr="00CA0A33">
        <w:tc>
          <w:tcPr>
            <w:tcW w:w="10345" w:type="dxa"/>
          </w:tcPr>
          <w:p w:rsidR="00CA0A33" w:rsidRPr="00CA0A33" w:rsidRDefault="00CA0A33" w:rsidP="00CA0A33">
            <w:pPr>
              <w:pStyle w:val="Normale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A0A33">
              <w:rPr>
                <w:rStyle w:val="Enfasigrassetto"/>
                <w:rFonts w:ascii="Arial Narrow" w:hAnsi="Arial Narrow"/>
                <w:sz w:val="22"/>
                <w:szCs w:val="22"/>
              </w:rPr>
              <w:t>Decreto del Presidente della Repubblica 23 luglio 1998 n. 323</w:t>
            </w:r>
            <w:r w:rsidRPr="00CA0A33">
              <w:rPr>
                <w:rFonts w:ascii="Arial Narrow" w:hAnsi="Arial Narrow"/>
                <w:sz w:val="22"/>
                <w:szCs w:val="22"/>
              </w:rPr>
              <w:t> (Regolamento recante disciplina degli esami di Stato conclusivi dei corsi di studio di istruzione secondaria superiore, a norma dell'articolo 1 della legge 10 dicembre 1997, n. 425.);</w:t>
            </w:r>
          </w:p>
        </w:tc>
      </w:tr>
      <w:tr w:rsidR="00CA0A33" w:rsidTr="00CA0A33">
        <w:tc>
          <w:tcPr>
            <w:tcW w:w="10345" w:type="dxa"/>
          </w:tcPr>
          <w:p w:rsidR="00CA0A33" w:rsidRPr="00CA0A33" w:rsidRDefault="00CA0A33" w:rsidP="00CA0A33">
            <w:pPr>
              <w:pStyle w:val="Normale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A0A33">
              <w:rPr>
                <w:rStyle w:val="Enfasigrassetto"/>
                <w:rFonts w:ascii="Arial Narrow" w:hAnsi="Arial Narrow"/>
                <w:sz w:val="22"/>
                <w:szCs w:val="22"/>
              </w:rPr>
              <w:t>Ordinanza Ministeriale del 29 luglio 1997 n. 455</w:t>
            </w:r>
            <w:r w:rsidRPr="00CA0A33">
              <w:rPr>
                <w:rFonts w:ascii="Arial Narrow" w:hAnsi="Arial Narrow"/>
                <w:sz w:val="22"/>
                <w:szCs w:val="22"/>
              </w:rPr>
              <w:t> art. 4 comma 6 (Educazione in età adulta-Istruzione e formazione);</w:t>
            </w:r>
          </w:p>
        </w:tc>
      </w:tr>
      <w:tr w:rsidR="00CA0A33" w:rsidTr="00CA0A33">
        <w:tc>
          <w:tcPr>
            <w:tcW w:w="10345" w:type="dxa"/>
          </w:tcPr>
          <w:p w:rsidR="00CA0A33" w:rsidRPr="00CA0A33" w:rsidRDefault="00CA0A33" w:rsidP="00CA0A33">
            <w:pPr>
              <w:pStyle w:val="Normale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A0A33">
              <w:rPr>
                <w:rStyle w:val="Enfasigrassetto"/>
                <w:rFonts w:ascii="Arial Narrow" w:hAnsi="Arial Narrow"/>
                <w:sz w:val="22"/>
                <w:szCs w:val="22"/>
              </w:rPr>
              <w:t>Decreto Legislativo 16 aprile 1994 n. 297</w:t>
            </w:r>
            <w:r w:rsidRPr="00CA0A33">
              <w:rPr>
                <w:rFonts w:ascii="Arial Narrow" w:hAnsi="Arial Narrow"/>
                <w:sz w:val="22"/>
                <w:szCs w:val="22"/>
              </w:rPr>
              <w:t> (Approvazione del testo unico delle disposizioni legislative vigenti in materia di istruzione, relative alle scuole di ogni ordine e grado)</w:t>
            </w:r>
            <w:r w:rsidR="00A416C6">
              <w:rPr>
                <w:rFonts w:ascii="Arial Narrow" w:hAnsi="Arial Narrow"/>
                <w:sz w:val="22"/>
                <w:szCs w:val="22"/>
              </w:rPr>
              <w:t>, art. 318;</w:t>
            </w:r>
          </w:p>
        </w:tc>
      </w:tr>
      <w:tr w:rsidR="00CA0A33" w:rsidTr="00CA0A33">
        <w:tc>
          <w:tcPr>
            <w:tcW w:w="10345" w:type="dxa"/>
          </w:tcPr>
          <w:p w:rsidR="00CA0A33" w:rsidRPr="00CA0A33" w:rsidRDefault="00CA0A33" w:rsidP="00CA0A33">
            <w:pPr>
              <w:pStyle w:val="Normale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A0A33">
              <w:rPr>
                <w:rStyle w:val="Enfasigrassetto"/>
                <w:rFonts w:ascii="Arial Narrow" w:hAnsi="Arial Narrow"/>
                <w:sz w:val="22"/>
                <w:szCs w:val="22"/>
              </w:rPr>
              <w:t>Legge 5 febbraio 1992 n. 104</w:t>
            </w:r>
            <w:r w:rsidRPr="00CA0A33">
              <w:rPr>
                <w:rFonts w:ascii="Arial Narrow" w:hAnsi="Arial Narrow"/>
                <w:sz w:val="22"/>
                <w:szCs w:val="22"/>
              </w:rPr>
              <w:t> (Legge-quadro per l'assistenza, l'integrazione sociale e i diritti delle persone handicappate);</w:t>
            </w:r>
          </w:p>
        </w:tc>
      </w:tr>
      <w:tr w:rsidR="00CA0A33" w:rsidTr="00CA0A33">
        <w:tc>
          <w:tcPr>
            <w:tcW w:w="10345" w:type="dxa"/>
          </w:tcPr>
          <w:p w:rsidR="00CA0A33" w:rsidRPr="00CA0A33" w:rsidRDefault="00CA0A33" w:rsidP="00CA0A33">
            <w:pPr>
              <w:pStyle w:val="Normale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A0A33">
              <w:rPr>
                <w:rStyle w:val="Enfasigrassetto"/>
                <w:rFonts w:ascii="Arial Narrow" w:hAnsi="Arial Narrow"/>
                <w:sz w:val="22"/>
                <w:szCs w:val="22"/>
              </w:rPr>
              <w:t>Circolare Ministeriale del 22 settembre 1988 n. 262</w:t>
            </w:r>
            <w:r w:rsidRPr="00CA0A33">
              <w:rPr>
                <w:rFonts w:ascii="Arial Narrow" w:hAnsi="Arial Narrow"/>
                <w:sz w:val="22"/>
                <w:szCs w:val="22"/>
              </w:rPr>
              <w:t> (Attuazione della sentenza della Corte costituzionale n. 215 del 3 giugno 1987. Iscrizione e frequenza nella scuola secondaria di II grado degli alunni portatori di handicap);</w:t>
            </w:r>
          </w:p>
        </w:tc>
      </w:tr>
      <w:tr w:rsidR="00CA0A33" w:rsidTr="00CA0A33">
        <w:tc>
          <w:tcPr>
            <w:tcW w:w="10345" w:type="dxa"/>
          </w:tcPr>
          <w:p w:rsidR="00CA0A33" w:rsidRPr="00CA0A33" w:rsidRDefault="00CA0A33" w:rsidP="00CA0A3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A0A33">
              <w:rPr>
                <w:rStyle w:val="Enfasigrassetto"/>
                <w:rFonts w:ascii="Arial Narrow" w:hAnsi="Arial Narrow"/>
                <w:sz w:val="22"/>
                <w:szCs w:val="22"/>
              </w:rPr>
              <w:t>Sentenza Corte Costituzionale del 3 giugno 1987 n. 215</w:t>
            </w:r>
            <w:r w:rsidRPr="00CA0A33">
              <w:rPr>
                <w:rFonts w:ascii="Arial Narrow" w:hAnsi="Arial Narrow"/>
                <w:sz w:val="22"/>
                <w:szCs w:val="22"/>
              </w:rPr>
              <w:t> (Giudizio di legittimità costituzionale riguardante della legge 30 marzo 1971, n. 118 - recante "Conversione in legge del D.L. 30 gennaio 1971, n. 5 e nuove norme in favore dei mutilati ed invalidi civili).</w:t>
            </w:r>
          </w:p>
        </w:tc>
      </w:tr>
    </w:tbl>
    <w:p w:rsidR="007E39E4" w:rsidRPr="003753D6" w:rsidRDefault="007E39E4" w:rsidP="007D392D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jc w:val="both"/>
        <w:rPr>
          <w:rFonts w:ascii="Arial Narrow" w:eastAsia="Arial" w:hAnsi="Arial Narrow" w:cs="Arial"/>
          <w:sz w:val="24"/>
          <w:szCs w:val="24"/>
        </w:rPr>
      </w:pPr>
    </w:p>
    <w:sectPr w:rsidR="007E39E4" w:rsidRPr="003753D6" w:rsidSect="00707BA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567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07" w:rsidRDefault="00E43F07" w:rsidP="00707BA4">
      <w:r>
        <w:separator/>
      </w:r>
    </w:p>
  </w:endnote>
  <w:endnote w:type="continuationSeparator" w:id="0">
    <w:p w:rsidR="00E43F07" w:rsidRDefault="00E43F07" w:rsidP="0070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E4" w:rsidRDefault="004C1217">
    <w:pPr>
      <w:pStyle w:val="Normale1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7E39E4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end"/>
    </w:r>
  </w:p>
  <w:p w:rsidR="007E39E4" w:rsidRDefault="007E39E4">
    <w:pPr>
      <w:pStyle w:val="Normale1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E4" w:rsidRDefault="004C1217" w:rsidP="00A219BF">
    <w:pPr>
      <w:pStyle w:val="Normale1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7E39E4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F17FF8">
      <w:rPr>
        <w:noProof/>
        <w:color w:val="000000"/>
        <w:sz w:val="22"/>
        <w:szCs w:val="22"/>
      </w:rPr>
      <w:t>8</w:t>
    </w:r>
    <w:r>
      <w:rPr>
        <w:color w:val="000000"/>
        <w:sz w:val="22"/>
        <w:szCs w:val="22"/>
      </w:rPr>
      <w:fldChar w:fldCharType="end"/>
    </w:r>
  </w:p>
  <w:p w:rsidR="007E39E4" w:rsidRPr="00A219BF" w:rsidRDefault="007E39E4">
    <w:pPr>
      <w:pStyle w:val="Normale1"/>
      <w:pBdr>
        <w:top w:val="nil"/>
        <w:left w:val="nil"/>
        <w:bottom w:val="nil"/>
        <w:right w:val="nil"/>
        <w:between w:val="nil"/>
      </w:pBdr>
      <w:ind w:right="360"/>
      <w:jc w:val="right"/>
      <w:rPr>
        <w:color w:val="000000"/>
        <w:sz w:val="10"/>
        <w:szCs w:val="22"/>
      </w:rPr>
    </w:pPr>
  </w:p>
  <w:p w:rsidR="007E39E4" w:rsidRDefault="007E39E4">
    <w:pPr>
      <w:pStyle w:val="Normale1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color w:val="000000"/>
        <w:sz w:val="12"/>
        <w:szCs w:val="12"/>
      </w:rPr>
      <w:t>Accordo di programma provinciale per l’integrazione degli alunni disabili della provincia di PU – 2015-2020</w:t>
    </w:r>
  </w:p>
  <w:p w:rsidR="007E39E4" w:rsidRDefault="007E39E4">
    <w:pPr>
      <w:pStyle w:val="Normale1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color w:val="000000"/>
        <w:sz w:val="12"/>
        <w:szCs w:val="12"/>
      </w:rPr>
      <w:t>Modello A4_Relazione di Presentazione all’e</w:t>
    </w:r>
    <w:r w:rsidR="00967C31">
      <w:rPr>
        <w:rFonts w:ascii="Arial" w:eastAsia="Arial" w:hAnsi="Arial" w:cs="Arial"/>
        <w:color w:val="000000"/>
        <w:sz w:val="12"/>
        <w:szCs w:val="12"/>
      </w:rPr>
      <w:t>same di Stato del II ciclo del c</w:t>
    </w:r>
    <w:r>
      <w:rPr>
        <w:rFonts w:ascii="Arial" w:eastAsia="Arial" w:hAnsi="Arial" w:cs="Arial"/>
        <w:color w:val="000000"/>
        <w:sz w:val="12"/>
        <w:szCs w:val="12"/>
      </w:rPr>
      <w:t xml:space="preserve">andidato </w:t>
    </w:r>
    <w:r w:rsidR="00967C31">
      <w:rPr>
        <w:rFonts w:ascii="Arial" w:eastAsia="Arial" w:hAnsi="Arial" w:cs="Arial"/>
        <w:color w:val="000000"/>
        <w:sz w:val="12"/>
        <w:szCs w:val="12"/>
      </w:rPr>
      <w:t xml:space="preserve">con disabilità </w:t>
    </w:r>
  </w:p>
  <w:p w:rsidR="007E39E4" w:rsidRDefault="007E39E4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E4" w:rsidRDefault="007E39E4">
    <w:pPr>
      <w:pStyle w:val="Normale1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2"/>
        <w:szCs w:val="12"/>
      </w:rPr>
    </w:pPr>
  </w:p>
  <w:p w:rsidR="007E39E4" w:rsidRDefault="007E39E4">
    <w:pPr>
      <w:pStyle w:val="Normale1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color w:val="000000"/>
        <w:sz w:val="12"/>
        <w:szCs w:val="12"/>
      </w:rPr>
      <w:t>Accordo di programma provinciale per l’integrazione degli alunni disabili della provincia di PU – 2015-2020</w:t>
    </w:r>
  </w:p>
  <w:p w:rsidR="007E39E4" w:rsidRDefault="007E39E4">
    <w:pPr>
      <w:pStyle w:val="Normale1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color w:val="000000"/>
        <w:sz w:val="12"/>
        <w:szCs w:val="12"/>
      </w:rPr>
      <w:t>Modello A4_Relazione di presentazione all’esame di stato del II ciclo del candidato</w:t>
    </w:r>
    <w:r w:rsidR="00041205">
      <w:rPr>
        <w:rFonts w:ascii="Arial" w:eastAsia="Arial" w:hAnsi="Arial" w:cs="Arial"/>
        <w:color w:val="000000"/>
        <w:sz w:val="12"/>
        <w:szCs w:val="12"/>
      </w:rPr>
      <w:t xml:space="preserve"> con disabilità</w:t>
    </w:r>
  </w:p>
  <w:p w:rsidR="007E39E4" w:rsidRDefault="007E39E4" w:rsidP="00041205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1124"/>
      </w:tabs>
      <w:rPr>
        <w:color w:val="000000"/>
        <w:sz w:val="22"/>
        <w:szCs w:val="22"/>
      </w:rPr>
    </w:pPr>
  </w:p>
  <w:p w:rsidR="007E39E4" w:rsidRDefault="007E39E4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07" w:rsidRDefault="00E43F07" w:rsidP="00707BA4">
      <w:r>
        <w:separator/>
      </w:r>
    </w:p>
  </w:footnote>
  <w:footnote w:type="continuationSeparator" w:id="0">
    <w:p w:rsidR="00E43F07" w:rsidRDefault="00E43F07" w:rsidP="00707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E4" w:rsidRDefault="007E39E4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E4" w:rsidRPr="00224506" w:rsidRDefault="007E39E4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10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E4" w:rsidRDefault="007E39E4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4E3"/>
    <w:multiLevelType w:val="multilevel"/>
    <w:tmpl w:val="DB1E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36972"/>
    <w:multiLevelType w:val="multilevel"/>
    <w:tmpl w:val="23F23F0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E056030"/>
    <w:multiLevelType w:val="multilevel"/>
    <w:tmpl w:val="C564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A58BD"/>
    <w:multiLevelType w:val="hybridMultilevel"/>
    <w:tmpl w:val="4B148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E0AE0"/>
    <w:multiLevelType w:val="multilevel"/>
    <w:tmpl w:val="EA4892D2"/>
    <w:lvl w:ilvl="0">
      <w:start w:val="1"/>
      <w:numFmt w:val="bullet"/>
      <w:lvlText w:val="-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1DF76FE"/>
    <w:multiLevelType w:val="multilevel"/>
    <w:tmpl w:val="78F27080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2C4450B"/>
    <w:multiLevelType w:val="multilevel"/>
    <w:tmpl w:val="896C916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9606501"/>
    <w:multiLevelType w:val="multilevel"/>
    <w:tmpl w:val="6CEAD30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D5F251A"/>
    <w:multiLevelType w:val="multilevel"/>
    <w:tmpl w:val="0B7AC300"/>
    <w:lvl w:ilvl="0">
      <w:start w:val="1"/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3E4464DD"/>
    <w:multiLevelType w:val="multilevel"/>
    <w:tmpl w:val="8D1A8BC0"/>
    <w:lvl w:ilvl="0">
      <w:start w:val="1"/>
      <w:numFmt w:val="decimal"/>
      <w:lvlText w:val="%1)"/>
      <w:lvlJc w:val="left"/>
      <w:pPr>
        <w:ind w:left="227" w:hanging="22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42BE25F9"/>
    <w:multiLevelType w:val="multilevel"/>
    <w:tmpl w:val="0A02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2838B6"/>
    <w:multiLevelType w:val="multilevel"/>
    <w:tmpl w:val="94E49B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5E7208D7"/>
    <w:multiLevelType w:val="multilevel"/>
    <w:tmpl w:val="BF30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8F1E8D"/>
    <w:multiLevelType w:val="hybridMultilevel"/>
    <w:tmpl w:val="9990B0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27F81"/>
    <w:multiLevelType w:val="multilevel"/>
    <w:tmpl w:val="9F92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1D15EF"/>
    <w:multiLevelType w:val="multilevel"/>
    <w:tmpl w:val="5422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AF4A6B"/>
    <w:multiLevelType w:val="multilevel"/>
    <w:tmpl w:val="74C41C3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7E927201"/>
    <w:multiLevelType w:val="multilevel"/>
    <w:tmpl w:val="B2C02184"/>
    <w:lvl w:ilvl="0">
      <w:start w:val="1"/>
      <w:numFmt w:val="bullet"/>
      <w:lvlText w:val="-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16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0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A4"/>
    <w:rsid w:val="00041205"/>
    <w:rsid w:val="0004587E"/>
    <w:rsid w:val="00093DB3"/>
    <w:rsid w:val="000A5EF6"/>
    <w:rsid w:val="000B10CB"/>
    <w:rsid w:val="00123646"/>
    <w:rsid w:val="00134BAA"/>
    <w:rsid w:val="001C123D"/>
    <w:rsid w:val="001F21EA"/>
    <w:rsid w:val="00224506"/>
    <w:rsid w:val="00234A2C"/>
    <w:rsid w:val="0025739F"/>
    <w:rsid w:val="00277F0A"/>
    <w:rsid w:val="00335C87"/>
    <w:rsid w:val="003753D6"/>
    <w:rsid w:val="003C4B46"/>
    <w:rsid w:val="003E3F4E"/>
    <w:rsid w:val="00440DC4"/>
    <w:rsid w:val="00463C28"/>
    <w:rsid w:val="004904F9"/>
    <w:rsid w:val="004A1883"/>
    <w:rsid w:val="004B35B6"/>
    <w:rsid w:val="004C1217"/>
    <w:rsid w:val="004C5022"/>
    <w:rsid w:val="0051421E"/>
    <w:rsid w:val="00522076"/>
    <w:rsid w:val="005242E0"/>
    <w:rsid w:val="00527408"/>
    <w:rsid w:val="005430E8"/>
    <w:rsid w:val="005D1B98"/>
    <w:rsid w:val="005F2C54"/>
    <w:rsid w:val="00614749"/>
    <w:rsid w:val="00641B48"/>
    <w:rsid w:val="00642827"/>
    <w:rsid w:val="00646F41"/>
    <w:rsid w:val="006A5FE6"/>
    <w:rsid w:val="00707BA4"/>
    <w:rsid w:val="007127FB"/>
    <w:rsid w:val="00717833"/>
    <w:rsid w:val="00751B4A"/>
    <w:rsid w:val="0075444E"/>
    <w:rsid w:val="007668BF"/>
    <w:rsid w:val="00794CBC"/>
    <w:rsid w:val="007A7DA1"/>
    <w:rsid w:val="007D2706"/>
    <w:rsid w:val="007D392D"/>
    <w:rsid w:val="007D3BDF"/>
    <w:rsid w:val="007E39E4"/>
    <w:rsid w:val="00813518"/>
    <w:rsid w:val="0081444F"/>
    <w:rsid w:val="00814573"/>
    <w:rsid w:val="00823F00"/>
    <w:rsid w:val="00832E04"/>
    <w:rsid w:val="00850EB4"/>
    <w:rsid w:val="008945DE"/>
    <w:rsid w:val="008C0CC9"/>
    <w:rsid w:val="008F6568"/>
    <w:rsid w:val="009064E0"/>
    <w:rsid w:val="00910732"/>
    <w:rsid w:val="00934D0B"/>
    <w:rsid w:val="00956EBA"/>
    <w:rsid w:val="00967C31"/>
    <w:rsid w:val="009B0A7B"/>
    <w:rsid w:val="009D74DD"/>
    <w:rsid w:val="009D7F20"/>
    <w:rsid w:val="009E159B"/>
    <w:rsid w:val="009E7DA7"/>
    <w:rsid w:val="00A1375B"/>
    <w:rsid w:val="00A219BF"/>
    <w:rsid w:val="00A416C6"/>
    <w:rsid w:val="00A4523D"/>
    <w:rsid w:val="00A57D16"/>
    <w:rsid w:val="00A860C5"/>
    <w:rsid w:val="00AC06B9"/>
    <w:rsid w:val="00AC2D12"/>
    <w:rsid w:val="00B21D19"/>
    <w:rsid w:val="00B71250"/>
    <w:rsid w:val="00B76D67"/>
    <w:rsid w:val="00B76D84"/>
    <w:rsid w:val="00BD0C76"/>
    <w:rsid w:val="00C158DB"/>
    <w:rsid w:val="00C56445"/>
    <w:rsid w:val="00C5648F"/>
    <w:rsid w:val="00C61F27"/>
    <w:rsid w:val="00C748E6"/>
    <w:rsid w:val="00C75B27"/>
    <w:rsid w:val="00CA0A33"/>
    <w:rsid w:val="00CD2342"/>
    <w:rsid w:val="00CE0D7D"/>
    <w:rsid w:val="00CE53B8"/>
    <w:rsid w:val="00D25375"/>
    <w:rsid w:val="00D3709F"/>
    <w:rsid w:val="00D44649"/>
    <w:rsid w:val="00D625DC"/>
    <w:rsid w:val="00D76A75"/>
    <w:rsid w:val="00DC0534"/>
    <w:rsid w:val="00DC7DE2"/>
    <w:rsid w:val="00E2472B"/>
    <w:rsid w:val="00E2694A"/>
    <w:rsid w:val="00E368E4"/>
    <w:rsid w:val="00E43F07"/>
    <w:rsid w:val="00E73BD5"/>
    <w:rsid w:val="00EC0DCC"/>
    <w:rsid w:val="00EC4A6A"/>
    <w:rsid w:val="00EE2474"/>
    <w:rsid w:val="00EE3DDB"/>
    <w:rsid w:val="00EE4DC0"/>
    <w:rsid w:val="00EF3801"/>
    <w:rsid w:val="00EF6A64"/>
    <w:rsid w:val="00F141E6"/>
    <w:rsid w:val="00F17FF8"/>
    <w:rsid w:val="00F6005A"/>
    <w:rsid w:val="00F77E67"/>
    <w:rsid w:val="00FA2227"/>
    <w:rsid w:val="00FA621C"/>
    <w:rsid w:val="00FC2BA3"/>
    <w:rsid w:val="00FE42B3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DE2"/>
  </w:style>
  <w:style w:type="paragraph" w:styleId="Titolo1">
    <w:name w:val="heading 1"/>
    <w:basedOn w:val="Normale1"/>
    <w:next w:val="Normale1"/>
    <w:rsid w:val="00707B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07B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07B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07B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07BA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707BA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07BA4"/>
  </w:style>
  <w:style w:type="table" w:customStyle="1" w:styleId="TableNormal">
    <w:name w:val="Table Normal"/>
    <w:rsid w:val="00707B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07BA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707B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5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59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E39E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E39E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E3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7E39E4"/>
    <w:rPr>
      <w:i/>
      <w:iCs/>
    </w:rPr>
  </w:style>
  <w:style w:type="paragraph" w:customStyle="1" w:styleId="autore">
    <w:name w:val="autore"/>
    <w:basedOn w:val="Normale"/>
    <w:rsid w:val="007E3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E39E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E39E4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E39E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E39E4"/>
    <w:rPr>
      <w:rFonts w:ascii="Arial" w:eastAsia="Times New Roman" w:hAnsi="Arial" w:cs="Arial"/>
      <w:vanish/>
      <w:sz w:val="16"/>
      <w:szCs w:val="16"/>
    </w:rPr>
  </w:style>
  <w:style w:type="paragraph" w:customStyle="1" w:styleId="tornasu">
    <w:name w:val="torna_su"/>
    <w:basedOn w:val="Normale"/>
    <w:rsid w:val="007E3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ciacommento">
    <w:name w:val="lascia_commento"/>
    <w:basedOn w:val="Normale"/>
    <w:rsid w:val="007E3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E26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5C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DE2"/>
  </w:style>
  <w:style w:type="paragraph" w:styleId="Titolo1">
    <w:name w:val="heading 1"/>
    <w:basedOn w:val="Normale1"/>
    <w:next w:val="Normale1"/>
    <w:rsid w:val="00707B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07B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07B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07B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07BA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707BA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07BA4"/>
  </w:style>
  <w:style w:type="table" w:customStyle="1" w:styleId="TableNormal">
    <w:name w:val="Table Normal"/>
    <w:rsid w:val="00707B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07BA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707B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707BA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5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59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E39E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E39E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E3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7E39E4"/>
    <w:rPr>
      <w:i/>
      <w:iCs/>
    </w:rPr>
  </w:style>
  <w:style w:type="paragraph" w:customStyle="1" w:styleId="autore">
    <w:name w:val="autore"/>
    <w:basedOn w:val="Normale"/>
    <w:rsid w:val="007E3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E39E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E39E4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E39E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E39E4"/>
    <w:rPr>
      <w:rFonts w:ascii="Arial" w:eastAsia="Times New Roman" w:hAnsi="Arial" w:cs="Arial"/>
      <w:vanish/>
      <w:sz w:val="16"/>
      <w:szCs w:val="16"/>
    </w:rPr>
  </w:style>
  <w:style w:type="paragraph" w:customStyle="1" w:styleId="tornasu">
    <w:name w:val="torna_su"/>
    <w:basedOn w:val="Normale"/>
    <w:rsid w:val="007E3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ciacommento">
    <w:name w:val="lascia_commento"/>
    <w:basedOn w:val="Normale"/>
    <w:rsid w:val="007E3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E26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5C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525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uperabile.it/cs/superabile/normativa-e-diritti/leggi/leggi-nazionali/20180926e-decreto-legge-25-luglio-2018-n-91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miur.gov.it/-/esami-di-stato-del-secondo-ciclo-di-istruzione-a-s-2018-2019-d-m-769-del-26-novembre-20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uperabile.it/cs/superabile/normativa-e-diritti/leggi/leggi-nazionali/legge-13-luglio-2015-n-107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scuola.it/archivio/norme/ordinanze/om090_01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superabile.it/cs/superabile/normativa-e-diritti/decreti/decreti-legislativi/20170612e-decreto-legislativo-13-aprile-2017-n-62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sp.pesarourbino.it/" TargetMode="External"/><Relationship Id="rId14" Type="http://schemas.openxmlformats.org/officeDocument/2006/relationships/hyperlink" Target="https://www.superabile.it/cs/superabile/normativa-e-diritti/decreti/decreti-legislativi/20170529e-decreto-legislativo-del-13-aprile-2017-n-66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6486-BCAA-43B7-BAEF-FFAD9779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lelly</dc:creator>
  <cp:lastModifiedBy>Administrator</cp:lastModifiedBy>
  <cp:revision>4</cp:revision>
  <cp:lastPrinted>2019-05-02T11:28:00Z</cp:lastPrinted>
  <dcterms:created xsi:type="dcterms:W3CDTF">2019-05-02T11:25:00Z</dcterms:created>
  <dcterms:modified xsi:type="dcterms:W3CDTF">2019-05-02T11:28:00Z</dcterms:modified>
</cp:coreProperties>
</file>